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32851">
      <w:pPr>
        <w:rPr>
          <w:lang w:val="en-US"/>
        </w:rPr>
      </w:pPr>
    </w:p>
    <w:p w14:paraId="004BCCAE">
      <w:pPr>
        <w:pStyle w:val="3"/>
        <w:spacing w:before="72"/>
        <w:ind w:firstLine="710"/>
      </w:pPr>
    </w:p>
    <w:p w14:paraId="69281B6F">
      <w:pPr>
        <w:pStyle w:val="16"/>
      </w:pPr>
    </w:p>
    <w:p w14:paraId="5E959F50"/>
    <w:p w14:paraId="0586AADB"/>
    <w:p w14:paraId="3D8B5606">
      <w:pPr>
        <w:pStyle w:val="3"/>
        <w:spacing w:before="72"/>
        <w:jc w:val="center"/>
        <w:rPr>
          <w:b/>
          <w:bCs/>
          <w:sz w:val="60"/>
          <w:szCs w:val="60"/>
          <w:lang w:val="en-US"/>
        </w:rPr>
      </w:pPr>
      <w:r>
        <w:rPr>
          <w:rFonts w:hint="eastAsia"/>
          <w:b/>
          <w:bCs/>
          <w:sz w:val="60"/>
          <w:szCs w:val="60"/>
          <w:lang w:val="en-US"/>
        </w:rPr>
        <w:t>内蒙古民族大学</w:t>
      </w:r>
    </w:p>
    <w:p w14:paraId="6E0EAF7A">
      <w:pPr>
        <w:pStyle w:val="3"/>
        <w:spacing w:before="72"/>
        <w:ind w:firstLine="710"/>
        <w:jc w:val="center"/>
      </w:pPr>
    </w:p>
    <w:p w14:paraId="2CDA3BBF">
      <w:pPr>
        <w:spacing w:line="360" w:lineRule="auto"/>
        <w:jc w:val="center"/>
        <w:rPr>
          <w:b/>
          <w:bCs/>
          <w:sz w:val="60"/>
          <w:szCs w:val="60"/>
          <w:lang w:val="en-US"/>
        </w:rPr>
      </w:pPr>
      <w:r>
        <w:rPr>
          <w:rFonts w:hint="eastAsia"/>
          <w:b/>
          <w:bCs/>
          <w:sz w:val="60"/>
          <w:szCs w:val="60"/>
          <w:lang w:val="en-US"/>
        </w:rPr>
        <w:t>采购项目采购需求表</w:t>
      </w:r>
    </w:p>
    <w:p w14:paraId="713A05B4">
      <w:pPr>
        <w:pStyle w:val="2"/>
        <w:spacing w:before="72"/>
        <w:ind w:firstLine="0" w:firstLineChars="0"/>
      </w:pPr>
    </w:p>
    <w:p w14:paraId="7AF69416">
      <w:pPr>
        <w:spacing w:line="360" w:lineRule="auto"/>
        <w:rPr>
          <w:b/>
          <w:bCs/>
          <w:sz w:val="32"/>
          <w:szCs w:val="32"/>
        </w:rPr>
      </w:pPr>
    </w:p>
    <w:p w14:paraId="22A41E84">
      <w:pPr>
        <w:spacing w:line="360" w:lineRule="auto"/>
        <w:rPr>
          <w:b/>
          <w:bCs/>
          <w:sz w:val="32"/>
          <w:szCs w:val="32"/>
        </w:rPr>
      </w:pPr>
    </w:p>
    <w:p w14:paraId="346E2331">
      <w:pPr>
        <w:spacing w:line="360" w:lineRule="auto"/>
        <w:rPr>
          <w:b/>
          <w:bCs/>
          <w:sz w:val="32"/>
          <w:szCs w:val="32"/>
        </w:rPr>
      </w:pPr>
    </w:p>
    <w:p w14:paraId="50555B41">
      <w:pPr>
        <w:pStyle w:val="3"/>
        <w:spacing w:before="72"/>
        <w:ind w:firstLine="710"/>
      </w:pPr>
    </w:p>
    <w:p w14:paraId="7B81CFAC">
      <w:pPr>
        <w:spacing w:line="360" w:lineRule="auto"/>
        <w:rPr>
          <w:b/>
          <w:bCs/>
          <w:sz w:val="32"/>
          <w:szCs w:val="32"/>
        </w:rPr>
      </w:pPr>
    </w:p>
    <w:p w14:paraId="536DA211">
      <w:pPr>
        <w:keepNext w:val="0"/>
        <w:keepLines w:val="0"/>
        <w:pageBreakBefore w:val="0"/>
        <w:widowControl w:val="0"/>
        <w:kinsoku/>
        <w:wordWrap/>
        <w:overflowPunct/>
        <w:topLinePunct w:val="0"/>
        <w:autoSpaceDE/>
        <w:autoSpaceDN/>
        <w:bidi w:val="0"/>
        <w:adjustRightInd/>
        <w:snapToGrid/>
        <w:spacing w:line="600" w:lineRule="exact"/>
        <w:ind w:firstLine="843" w:firstLineChars="300"/>
        <w:jc w:val="both"/>
        <w:textAlignment w:val="auto"/>
        <w:rPr>
          <w:b/>
          <w:bCs/>
          <w:sz w:val="28"/>
          <w:szCs w:val="28"/>
          <w:u w:val="single"/>
          <w:lang w:val="en-US"/>
        </w:rPr>
      </w:pPr>
      <w:r>
        <w:rPr>
          <w:rFonts w:hint="eastAsia"/>
          <w:b/>
          <w:bCs/>
          <w:sz w:val="28"/>
          <w:szCs w:val="28"/>
          <w:lang w:val="en-US"/>
        </w:rPr>
        <w:t>采购单位：</w:t>
      </w:r>
      <w:r>
        <w:rPr>
          <w:rFonts w:hint="eastAsia"/>
          <w:b/>
          <w:bCs/>
          <w:sz w:val="28"/>
          <w:szCs w:val="28"/>
          <w:u w:val="single"/>
          <w:lang w:val="en-US"/>
        </w:rPr>
        <w:t xml:space="preserve">                                 （盖章）      </w:t>
      </w:r>
    </w:p>
    <w:p w14:paraId="4EE121D7">
      <w:pPr>
        <w:keepNext w:val="0"/>
        <w:keepLines w:val="0"/>
        <w:pageBreakBefore w:val="0"/>
        <w:widowControl w:val="0"/>
        <w:kinsoku/>
        <w:wordWrap/>
        <w:overflowPunct/>
        <w:topLinePunct w:val="0"/>
        <w:autoSpaceDE/>
        <w:autoSpaceDN/>
        <w:bidi w:val="0"/>
        <w:adjustRightInd/>
        <w:snapToGrid/>
        <w:spacing w:line="600" w:lineRule="exact"/>
        <w:ind w:firstLine="843" w:firstLineChars="300"/>
        <w:jc w:val="both"/>
        <w:textAlignment w:val="auto"/>
        <w:rPr>
          <w:rFonts w:hint="eastAsia" w:eastAsia="宋体"/>
          <w:b/>
          <w:bCs/>
          <w:sz w:val="28"/>
          <w:szCs w:val="28"/>
          <w:lang w:val="en-US" w:eastAsia="zh-CN"/>
        </w:rPr>
      </w:pPr>
      <w:r>
        <w:rPr>
          <w:rFonts w:hint="eastAsia"/>
          <w:b/>
          <w:bCs/>
          <w:sz w:val="28"/>
          <w:szCs w:val="28"/>
          <w:lang w:val="en-US" w:eastAsia="zh-CN"/>
        </w:rPr>
        <w:t>采购单位负责人：</w:t>
      </w:r>
      <w:r>
        <w:rPr>
          <w:rFonts w:hint="eastAsia"/>
          <w:b/>
          <w:bCs/>
          <w:sz w:val="28"/>
          <w:szCs w:val="28"/>
          <w:u w:val="single"/>
          <w:lang w:val="en-US"/>
        </w:rPr>
        <w:t xml:space="preserve">                           （</w:t>
      </w:r>
      <w:r>
        <w:rPr>
          <w:rFonts w:hint="eastAsia"/>
          <w:b/>
          <w:bCs/>
          <w:sz w:val="28"/>
          <w:szCs w:val="28"/>
          <w:u w:val="single"/>
          <w:lang w:val="en-US" w:eastAsia="zh-CN"/>
        </w:rPr>
        <w:t>签字</w:t>
      </w:r>
      <w:r>
        <w:rPr>
          <w:rFonts w:hint="eastAsia"/>
          <w:b/>
          <w:bCs/>
          <w:sz w:val="28"/>
          <w:szCs w:val="28"/>
          <w:u w:val="single"/>
          <w:lang w:val="en-US"/>
        </w:rPr>
        <w:t xml:space="preserve">）     </w:t>
      </w:r>
      <w:r>
        <w:rPr>
          <w:rFonts w:hint="eastAsia"/>
          <w:b/>
          <w:bCs/>
          <w:sz w:val="28"/>
          <w:szCs w:val="28"/>
          <w:u w:val="single"/>
          <w:lang w:val="en-US" w:eastAsia="zh-CN"/>
        </w:rPr>
        <w:t xml:space="preserve"> </w:t>
      </w:r>
    </w:p>
    <w:p w14:paraId="5ECB65B6">
      <w:pPr>
        <w:keepNext w:val="0"/>
        <w:keepLines w:val="0"/>
        <w:pageBreakBefore w:val="0"/>
        <w:widowControl w:val="0"/>
        <w:kinsoku/>
        <w:wordWrap/>
        <w:overflowPunct/>
        <w:topLinePunct w:val="0"/>
        <w:autoSpaceDE/>
        <w:autoSpaceDN/>
        <w:bidi w:val="0"/>
        <w:adjustRightInd/>
        <w:snapToGrid/>
        <w:spacing w:line="600" w:lineRule="exact"/>
        <w:ind w:firstLine="843" w:firstLineChars="300"/>
        <w:jc w:val="both"/>
        <w:textAlignment w:val="auto"/>
        <w:rPr>
          <w:b/>
          <w:bCs/>
          <w:sz w:val="28"/>
          <w:szCs w:val="28"/>
          <w:u w:val="single"/>
          <w:lang w:val="en-US"/>
        </w:rPr>
      </w:pPr>
      <w:r>
        <w:rPr>
          <w:rFonts w:hint="eastAsia"/>
          <w:b/>
          <w:bCs/>
          <w:sz w:val="28"/>
          <w:szCs w:val="28"/>
          <w:lang w:val="en-US"/>
        </w:rPr>
        <w:t>项目名称：</w:t>
      </w:r>
      <w:r>
        <w:rPr>
          <w:rFonts w:hint="eastAsia"/>
          <w:b/>
          <w:bCs/>
          <w:sz w:val="28"/>
          <w:szCs w:val="28"/>
          <w:u w:val="single"/>
          <w:lang w:val="en-US"/>
        </w:rPr>
        <w:t xml:space="preserve">                                               </w:t>
      </w:r>
    </w:p>
    <w:p w14:paraId="539FD7DB">
      <w:pPr>
        <w:keepNext w:val="0"/>
        <w:keepLines w:val="0"/>
        <w:pageBreakBefore w:val="0"/>
        <w:widowControl w:val="0"/>
        <w:kinsoku/>
        <w:wordWrap/>
        <w:overflowPunct/>
        <w:topLinePunct w:val="0"/>
        <w:autoSpaceDE/>
        <w:autoSpaceDN/>
        <w:bidi w:val="0"/>
        <w:adjustRightInd/>
        <w:snapToGrid/>
        <w:spacing w:line="600" w:lineRule="exact"/>
        <w:ind w:firstLine="843" w:firstLineChars="300"/>
        <w:textAlignment w:val="auto"/>
        <w:rPr>
          <w:b/>
          <w:bCs/>
          <w:sz w:val="28"/>
          <w:szCs w:val="28"/>
          <w:u w:val="single"/>
          <w:lang w:val="en-US"/>
        </w:rPr>
      </w:pPr>
      <w:r>
        <w:rPr>
          <w:rFonts w:hint="eastAsia"/>
          <w:b/>
          <w:bCs/>
          <w:sz w:val="28"/>
          <w:szCs w:val="28"/>
          <w:lang w:val="en-US"/>
        </w:rPr>
        <w:t>资金来源：</w:t>
      </w:r>
      <w:r>
        <w:rPr>
          <w:rFonts w:hint="eastAsia"/>
          <w:b/>
          <w:bCs/>
          <w:sz w:val="28"/>
          <w:szCs w:val="28"/>
          <w:u w:val="single"/>
          <w:lang w:val="en-US"/>
        </w:rPr>
        <w:t xml:space="preserve">                                               </w:t>
      </w:r>
    </w:p>
    <w:p w14:paraId="5A0C96B0">
      <w:pPr>
        <w:keepNext w:val="0"/>
        <w:keepLines w:val="0"/>
        <w:pageBreakBefore w:val="0"/>
        <w:widowControl w:val="0"/>
        <w:kinsoku/>
        <w:wordWrap/>
        <w:overflowPunct/>
        <w:topLinePunct w:val="0"/>
        <w:autoSpaceDE/>
        <w:autoSpaceDN/>
        <w:bidi w:val="0"/>
        <w:adjustRightInd/>
        <w:snapToGrid/>
        <w:spacing w:line="600" w:lineRule="exact"/>
        <w:ind w:firstLine="843" w:firstLineChars="300"/>
        <w:textAlignment w:val="auto"/>
        <w:rPr>
          <w:b/>
          <w:bCs/>
          <w:sz w:val="28"/>
          <w:szCs w:val="28"/>
          <w:lang w:val="en-US"/>
        </w:rPr>
      </w:pPr>
      <w:r>
        <w:rPr>
          <w:rFonts w:hint="eastAsia"/>
          <w:b/>
          <w:bCs/>
          <w:sz w:val="28"/>
          <w:szCs w:val="28"/>
          <w:lang w:val="en-US"/>
        </w:rPr>
        <w:t>项目负责人及联系方式：</w:t>
      </w:r>
      <w:r>
        <w:rPr>
          <w:rFonts w:hint="eastAsia"/>
          <w:b/>
          <w:bCs/>
          <w:sz w:val="28"/>
          <w:szCs w:val="28"/>
          <w:u w:val="single"/>
          <w:lang w:val="en-US"/>
        </w:rPr>
        <w:t xml:space="preserve">                                   </w:t>
      </w:r>
    </w:p>
    <w:p w14:paraId="6C7B41AD">
      <w:pPr>
        <w:keepNext w:val="0"/>
        <w:keepLines w:val="0"/>
        <w:pageBreakBefore w:val="0"/>
        <w:widowControl w:val="0"/>
        <w:kinsoku/>
        <w:wordWrap/>
        <w:overflowPunct/>
        <w:topLinePunct w:val="0"/>
        <w:autoSpaceDE/>
        <w:autoSpaceDN/>
        <w:bidi w:val="0"/>
        <w:adjustRightInd/>
        <w:snapToGrid/>
        <w:spacing w:line="600" w:lineRule="exact"/>
        <w:ind w:firstLine="843" w:firstLineChars="300"/>
        <w:textAlignment w:val="auto"/>
        <w:rPr>
          <w:b/>
          <w:bCs/>
          <w:sz w:val="28"/>
          <w:szCs w:val="28"/>
          <w:u w:val="single"/>
          <w:lang w:val="en-US"/>
        </w:rPr>
      </w:pPr>
      <w:r>
        <w:rPr>
          <w:rFonts w:hint="eastAsia"/>
          <w:b/>
          <w:bCs/>
          <w:sz w:val="28"/>
          <w:szCs w:val="28"/>
          <w:lang w:val="en-US"/>
        </w:rPr>
        <w:t>编制人员及联系方式：</w:t>
      </w:r>
      <w:r>
        <w:rPr>
          <w:rFonts w:hint="eastAsia"/>
          <w:b/>
          <w:bCs/>
          <w:sz w:val="28"/>
          <w:szCs w:val="28"/>
          <w:u w:val="single"/>
          <w:lang w:val="en-US"/>
        </w:rPr>
        <w:t xml:space="preserve">                                     </w:t>
      </w:r>
    </w:p>
    <w:p w14:paraId="174D5D7D">
      <w:pPr>
        <w:keepNext w:val="0"/>
        <w:keepLines w:val="0"/>
        <w:pageBreakBefore w:val="0"/>
        <w:widowControl w:val="0"/>
        <w:kinsoku/>
        <w:wordWrap/>
        <w:overflowPunct/>
        <w:topLinePunct w:val="0"/>
        <w:autoSpaceDE/>
        <w:autoSpaceDN/>
        <w:bidi w:val="0"/>
        <w:adjustRightInd/>
        <w:snapToGrid/>
        <w:spacing w:line="600" w:lineRule="exact"/>
        <w:ind w:firstLine="843" w:firstLineChars="300"/>
        <w:textAlignment w:val="auto"/>
        <w:rPr>
          <w:b/>
          <w:bCs/>
          <w:sz w:val="28"/>
          <w:szCs w:val="28"/>
          <w:u w:val="single"/>
          <w:lang w:val="en-US"/>
        </w:rPr>
      </w:pPr>
      <w:r>
        <w:rPr>
          <w:rFonts w:hint="eastAsia"/>
          <w:b/>
          <w:bCs/>
          <w:sz w:val="28"/>
          <w:szCs w:val="28"/>
          <w:lang w:val="en-US"/>
        </w:rPr>
        <w:t>编制时间：</w:t>
      </w:r>
      <w:r>
        <w:rPr>
          <w:rFonts w:hint="eastAsia"/>
          <w:b/>
          <w:bCs/>
          <w:sz w:val="28"/>
          <w:szCs w:val="28"/>
          <w:u w:val="single"/>
          <w:lang w:val="en-US"/>
        </w:rPr>
        <w:t xml:space="preserve">                                               </w:t>
      </w:r>
    </w:p>
    <w:p w14:paraId="54DDD58F">
      <w:pPr>
        <w:keepNext w:val="0"/>
        <w:keepLines w:val="0"/>
        <w:pageBreakBefore w:val="0"/>
        <w:widowControl w:val="0"/>
        <w:kinsoku/>
        <w:wordWrap/>
        <w:overflowPunct/>
        <w:topLinePunct w:val="0"/>
        <w:bidi w:val="0"/>
        <w:adjustRightInd/>
        <w:snapToGrid/>
        <w:spacing w:line="600" w:lineRule="exact"/>
        <w:textAlignment w:val="auto"/>
        <w:rPr>
          <w:b/>
          <w:bCs/>
          <w:sz w:val="44"/>
          <w:szCs w:val="44"/>
          <w:lang w:val="en-US"/>
        </w:rPr>
      </w:pPr>
      <w:r>
        <w:rPr>
          <w:rFonts w:hint="eastAsia"/>
          <w:b/>
          <w:bCs/>
          <w:sz w:val="44"/>
          <w:szCs w:val="44"/>
          <w:lang w:val="en-US"/>
        </w:rPr>
        <w:br w:type="page"/>
      </w:r>
    </w:p>
    <w:p w14:paraId="485076A4">
      <w:pPr>
        <w:spacing w:line="360" w:lineRule="auto"/>
        <w:jc w:val="center"/>
        <w:rPr>
          <w:b/>
          <w:bCs/>
          <w:sz w:val="44"/>
          <w:szCs w:val="44"/>
          <w:lang w:val="en-US"/>
        </w:rPr>
      </w:pPr>
      <w:r>
        <w:rPr>
          <w:rFonts w:hint="eastAsia"/>
          <w:b/>
          <w:bCs/>
          <w:sz w:val="44"/>
          <w:szCs w:val="44"/>
          <w:lang w:val="en-US"/>
        </w:rPr>
        <w:t>目  录</w:t>
      </w:r>
    </w:p>
    <w:p w14:paraId="15819BD8">
      <w:pPr>
        <w:pStyle w:val="15"/>
        <w:tabs>
          <w:tab w:val="right" w:leader="hyphen" w:pos="8311"/>
        </w:tabs>
        <w:spacing w:line="360" w:lineRule="auto"/>
        <w:rPr>
          <w:b/>
          <w:bCs/>
          <w:sz w:val="28"/>
          <w:szCs w:val="28"/>
          <w:lang w:val="en-US"/>
        </w:rPr>
      </w:pPr>
    </w:p>
    <w:p w14:paraId="426A0271">
      <w:pPr>
        <w:pStyle w:val="15"/>
        <w:keepNext w:val="0"/>
        <w:keepLines w:val="0"/>
        <w:pageBreakBefore w:val="0"/>
        <w:widowControl w:val="0"/>
        <w:tabs>
          <w:tab w:val="right" w:leader="dot" w:pos="9360"/>
        </w:tabs>
        <w:kinsoku/>
        <w:wordWrap/>
        <w:overflowPunct/>
        <w:topLinePunct w:val="0"/>
        <w:autoSpaceDE w:val="0"/>
        <w:autoSpaceDN w:val="0"/>
        <w:bidi w:val="0"/>
        <w:adjustRightInd/>
        <w:snapToGrid/>
        <w:spacing w:line="600" w:lineRule="exact"/>
        <w:textAlignment w:val="auto"/>
        <w:rPr>
          <w:rFonts w:hint="eastAsia" w:asciiTheme="majorEastAsia" w:hAnsiTheme="majorEastAsia" w:eastAsiaTheme="majorEastAsia" w:cstheme="majorEastAsia"/>
          <w:sz w:val="28"/>
          <w:szCs w:val="28"/>
        </w:rPr>
      </w:pPr>
      <w:r>
        <w:rPr>
          <w:rFonts w:hint="eastAsia"/>
          <w:b/>
          <w:bCs/>
          <w:sz w:val="30"/>
          <w:szCs w:val="30"/>
          <w:lang w:val="en-US"/>
        </w:rPr>
        <w:fldChar w:fldCharType="begin"/>
      </w:r>
      <w:r>
        <w:rPr>
          <w:rFonts w:hint="eastAsia"/>
          <w:b/>
          <w:bCs/>
          <w:sz w:val="30"/>
          <w:szCs w:val="30"/>
          <w:lang w:val="en-US"/>
        </w:rPr>
        <w:instrText xml:space="preserve">TOC \o "1-1" \h \u </w:instrText>
      </w:r>
      <w:r>
        <w:rPr>
          <w:rFonts w:hint="eastAsia"/>
          <w:b/>
          <w:bCs/>
          <w:sz w:val="30"/>
          <w:szCs w:val="30"/>
          <w:lang w:val="en-US"/>
        </w:rPr>
        <w:fldChar w:fldCharType="separate"/>
      </w:r>
      <w:r>
        <w:rPr>
          <w:rFonts w:hint="eastAsia" w:asciiTheme="majorEastAsia" w:hAnsiTheme="majorEastAsia" w:eastAsiaTheme="majorEastAsia" w:cstheme="majorEastAsia"/>
          <w:bCs/>
          <w:sz w:val="28"/>
          <w:szCs w:val="28"/>
          <w:lang w:val="en-US"/>
        </w:rPr>
        <w:fldChar w:fldCharType="begin"/>
      </w:r>
      <w:r>
        <w:rPr>
          <w:rFonts w:hint="eastAsia" w:asciiTheme="majorEastAsia" w:hAnsiTheme="majorEastAsia" w:eastAsiaTheme="majorEastAsia" w:cstheme="majorEastAsia"/>
          <w:bCs/>
          <w:sz w:val="28"/>
          <w:szCs w:val="28"/>
          <w:lang w:val="en-US"/>
        </w:rPr>
        <w:instrText xml:space="preserve"> HYPERLINK \l _Toc11321 </w:instrText>
      </w:r>
      <w:r>
        <w:rPr>
          <w:rFonts w:hint="eastAsia" w:asciiTheme="majorEastAsia" w:hAnsiTheme="majorEastAsia" w:eastAsiaTheme="majorEastAsia" w:cstheme="majorEastAsia"/>
          <w:bCs/>
          <w:sz w:val="28"/>
          <w:szCs w:val="28"/>
          <w:lang w:val="en-US"/>
        </w:rPr>
        <w:fldChar w:fldCharType="separate"/>
      </w:r>
      <w:r>
        <w:rPr>
          <w:rFonts w:hint="eastAsia" w:asciiTheme="majorEastAsia" w:hAnsiTheme="majorEastAsia" w:eastAsiaTheme="majorEastAsia" w:cstheme="majorEastAsia"/>
          <w:bCs w:val="0"/>
          <w:sz w:val="28"/>
          <w:szCs w:val="28"/>
        </w:rPr>
        <w:t>一、需求调查情况</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_Toc11321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rPr>
        <w:fldChar w:fldCharType="end"/>
      </w:r>
    </w:p>
    <w:p w14:paraId="3A611BC7">
      <w:pPr>
        <w:pStyle w:val="15"/>
        <w:keepNext w:val="0"/>
        <w:keepLines w:val="0"/>
        <w:pageBreakBefore w:val="0"/>
        <w:widowControl w:val="0"/>
        <w:tabs>
          <w:tab w:val="right" w:leader="dot" w:pos="9360"/>
        </w:tabs>
        <w:kinsoku/>
        <w:wordWrap/>
        <w:overflowPunct/>
        <w:topLinePunct w:val="0"/>
        <w:autoSpaceDE w:val="0"/>
        <w:autoSpaceDN w:val="0"/>
        <w:bidi w:val="0"/>
        <w:adjustRightInd/>
        <w:snapToGrid/>
        <w:spacing w:line="6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lang w:val="en-US"/>
        </w:rPr>
        <w:fldChar w:fldCharType="begin"/>
      </w:r>
      <w:r>
        <w:rPr>
          <w:rFonts w:hint="eastAsia" w:asciiTheme="majorEastAsia" w:hAnsiTheme="majorEastAsia" w:eastAsiaTheme="majorEastAsia" w:cstheme="majorEastAsia"/>
          <w:bCs/>
          <w:sz w:val="28"/>
          <w:szCs w:val="28"/>
          <w:lang w:val="en-US"/>
        </w:rPr>
        <w:instrText xml:space="preserve"> HYPERLINK \l _Toc1871 </w:instrText>
      </w:r>
      <w:r>
        <w:rPr>
          <w:rFonts w:hint="eastAsia" w:asciiTheme="majorEastAsia" w:hAnsiTheme="majorEastAsia" w:eastAsiaTheme="majorEastAsia" w:cstheme="majorEastAsia"/>
          <w:bCs/>
          <w:sz w:val="28"/>
          <w:szCs w:val="28"/>
          <w:lang w:val="en-US"/>
        </w:rPr>
        <w:fldChar w:fldCharType="separate"/>
      </w:r>
      <w:r>
        <w:rPr>
          <w:rFonts w:hint="eastAsia" w:asciiTheme="majorEastAsia" w:hAnsiTheme="majorEastAsia" w:eastAsiaTheme="majorEastAsia" w:cstheme="majorEastAsia"/>
          <w:bCs w:val="0"/>
          <w:sz w:val="28"/>
          <w:szCs w:val="28"/>
          <w:lang w:val="en-US"/>
        </w:rPr>
        <w:t>二、采购需求内容</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_Toc1871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rPr>
        <w:fldChar w:fldCharType="end"/>
      </w:r>
    </w:p>
    <w:p w14:paraId="76D9224E">
      <w:pPr>
        <w:pStyle w:val="15"/>
        <w:keepNext w:val="0"/>
        <w:keepLines w:val="0"/>
        <w:pageBreakBefore w:val="0"/>
        <w:widowControl w:val="0"/>
        <w:tabs>
          <w:tab w:val="right" w:leader="dot" w:pos="9360"/>
        </w:tabs>
        <w:kinsoku/>
        <w:wordWrap/>
        <w:overflowPunct/>
        <w:topLinePunct w:val="0"/>
        <w:autoSpaceDE w:val="0"/>
        <w:autoSpaceDN w:val="0"/>
        <w:bidi w:val="0"/>
        <w:adjustRightInd/>
        <w:snapToGrid/>
        <w:spacing w:line="6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lang w:val="en-US"/>
        </w:rPr>
        <w:fldChar w:fldCharType="begin"/>
      </w:r>
      <w:r>
        <w:rPr>
          <w:rFonts w:hint="eastAsia" w:asciiTheme="majorEastAsia" w:hAnsiTheme="majorEastAsia" w:eastAsiaTheme="majorEastAsia" w:cstheme="majorEastAsia"/>
          <w:bCs/>
          <w:sz w:val="28"/>
          <w:szCs w:val="28"/>
          <w:lang w:val="en-US"/>
        </w:rPr>
        <w:instrText xml:space="preserve"> HYPERLINK \l _Toc10287 </w:instrText>
      </w:r>
      <w:r>
        <w:rPr>
          <w:rFonts w:hint="eastAsia" w:asciiTheme="majorEastAsia" w:hAnsiTheme="majorEastAsia" w:eastAsiaTheme="majorEastAsia" w:cstheme="majorEastAsia"/>
          <w:bCs/>
          <w:sz w:val="28"/>
          <w:szCs w:val="28"/>
          <w:lang w:val="en-US"/>
        </w:rPr>
        <w:fldChar w:fldCharType="separate"/>
      </w:r>
      <w:r>
        <w:rPr>
          <w:rFonts w:hint="eastAsia" w:asciiTheme="majorEastAsia" w:hAnsiTheme="majorEastAsia" w:eastAsiaTheme="majorEastAsia" w:cstheme="majorEastAsia"/>
          <w:bCs w:val="0"/>
          <w:sz w:val="28"/>
          <w:szCs w:val="28"/>
        </w:rPr>
        <w:t>三、评审细则</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_Toc10287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rPr>
        <w:fldChar w:fldCharType="end"/>
      </w:r>
    </w:p>
    <w:p w14:paraId="4FDEBE93">
      <w:pPr>
        <w:pStyle w:val="15"/>
        <w:keepNext w:val="0"/>
        <w:keepLines w:val="0"/>
        <w:pageBreakBefore w:val="0"/>
        <w:widowControl w:val="0"/>
        <w:tabs>
          <w:tab w:val="right" w:leader="dot" w:pos="9360"/>
        </w:tabs>
        <w:kinsoku/>
        <w:wordWrap/>
        <w:overflowPunct/>
        <w:topLinePunct w:val="0"/>
        <w:autoSpaceDE w:val="0"/>
        <w:autoSpaceDN w:val="0"/>
        <w:bidi w:val="0"/>
        <w:adjustRightInd/>
        <w:snapToGrid/>
        <w:spacing w:line="6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lang w:val="en-US"/>
        </w:rPr>
        <w:fldChar w:fldCharType="begin"/>
      </w:r>
      <w:r>
        <w:rPr>
          <w:rFonts w:hint="eastAsia" w:asciiTheme="majorEastAsia" w:hAnsiTheme="majorEastAsia" w:eastAsiaTheme="majorEastAsia" w:cstheme="majorEastAsia"/>
          <w:bCs/>
          <w:sz w:val="28"/>
          <w:szCs w:val="28"/>
          <w:lang w:val="en-US"/>
        </w:rPr>
        <w:instrText xml:space="preserve"> HYPERLINK \l _Toc3415 </w:instrText>
      </w:r>
      <w:r>
        <w:rPr>
          <w:rFonts w:hint="eastAsia" w:asciiTheme="majorEastAsia" w:hAnsiTheme="majorEastAsia" w:eastAsiaTheme="majorEastAsia" w:cstheme="majorEastAsia"/>
          <w:bCs/>
          <w:sz w:val="28"/>
          <w:szCs w:val="28"/>
          <w:lang w:val="en-US"/>
        </w:rPr>
        <w:fldChar w:fldCharType="separate"/>
      </w:r>
      <w:r>
        <w:rPr>
          <w:rFonts w:hint="eastAsia" w:asciiTheme="majorEastAsia" w:hAnsiTheme="majorEastAsia" w:eastAsiaTheme="majorEastAsia" w:cstheme="majorEastAsia"/>
          <w:bCs w:val="0"/>
          <w:sz w:val="28"/>
          <w:szCs w:val="28"/>
        </w:rPr>
        <w:t>四、资格审查要求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_Toc3415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rPr>
        <w:fldChar w:fldCharType="end"/>
      </w:r>
    </w:p>
    <w:p w14:paraId="1095F44D">
      <w:pPr>
        <w:pStyle w:val="15"/>
        <w:keepNext w:val="0"/>
        <w:keepLines w:val="0"/>
        <w:pageBreakBefore w:val="0"/>
        <w:widowControl w:val="0"/>
        <w:tabs>
          <w:tab w:val="right" w:leader="dot" w:pos="9360"/>
        </w:tabs>
        <w:kinsoku/>
        <w:wordWrap/>
        <w:overflowPunct/>
        <w:topLinePunct w:val="0"/>
        <w:autoSpaceDE w:val="0"/>
        <w:autoSpaceDN w:val="0"/>
        <w:bidi w:val="0"/>
        <w:adjustRightInd/>
        <w:snapToGrid/>
        <w:spacing w:line="600" w:lineRule="exact"/>
        <w:textAlignment w:val="auto"/>
      </w:pPr>
      <w:r>
        <w:rPr>
          <w:rFonts w:hint="eastAsia" w:asciiTheme="majorEastAsia" w:hAnsiTheme="majorEastAsia" w:eastAsiaTheme="majorEastAsia" w:cstheme="majorEastAsia"/>
          <w:bCs/>
          <w:sz w:val="28"/>
          <w:szCs w:val="28"/>
          <w:lang w:val="en-US"/>
        </w:rPr>
        <w:fldChar w:fldCharType="begin"/>
      </w:r>
      <w:r>
        <w:rPr>
          <w:rFonts w:hint="eastAsia" w:asciiTheme="majorEastAsia" w:hAnsiTheme="majorEastAsia" w:eastAsiaTheme="majorEastAsia" w:cstheme="majorEastAsia"/>
          <w:bCs/>
          <w:sz w:val="28"/>
          <w:szCs w:val="28"/>
          <w:lang w:val="en-US"/>
        </w:rPr>
        <w:instrText xml:space="preserve"> HYPERLINK \l _Toc11247 </w:instrText>
      </w:r>
      <w:r>
        <w:rPr>
          <w:rFonts w:hint="eastAsia" w:asciiTheme="majorEastAsia" w:hAnsiTheme="majorEastAsia" w:eastAsiaTheme="majorEastAsia" w:cstheme="majorEastAsia"/>
          <w:bCs/>
          <w:sz w:val="28"/>
          <w:szCs w:val="28"/>
          <w:lang w:val="en-US"/>
        </w:rPr>
        <w:fldChar w:fldCharType="separate"/>
      </w:r>
      <w:r>
        <w:rPr>
          <w:rFonts w:hint="eastAsia" w:asciiTheme="majorEastAsia" w:hAnsiTheme="majorEastAsia" w:eastAsiaTheme="majorEastAsia" w:cstheme="majorEastAsia"/>
          <w:bCs w:val="0"/>
          <w:sz w:val="28"/>
          <w:szCs w:val="28"/>
          <w:lang w:val="en-US" w:eastAsia="zh-CN"/>
        </w:rPr>
        <w:t>五</w:t>
      </w:r>
      <w:r>
        <w:rPr>
          <w:rFonts w:hint="eastAsia" w:asciiTheme="majorEastAsia" w:hAnsiTheme="majorEastAsia" w:eastAsiaTheme="majorEastAsia" w:cstheme="majorEastAsia"/>
          <w:bCs w:val="0"/>
          <w:sz w:val="28"/>
          <w:szCs w:val="28"/>
          <w:lang w:val="en-US"/>
        </w:rPr>
        <w:t>、</w:t>
      </w:r>
      <w:r>
        <w:rPr>
          <w:rFonts w:hint="eastAsia" w:asciiTheme="majorEastAsia" w:hAnsiTheme="majorEastAsia" w:eastAsiaTheme="majorEastAsia" w:cstheme="majorEastAsia"/>
          <w:bCs w:val="0"/>
          <w:sz w:val="28"/>
          <w:szCs w:val="28"/>
        </w:rPr>
        <w:t>履约验收方案</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_Toc11247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bCs/>
          <w:sz w:val="28"/>
          <w:szCs w:val="28"/>
          <w:lang w:val="en-US"/>
        </w:rPr>
        <w:fldChar w:fldCharType="end"/>
      </w:r>
    </w:p>
    <w:p w14:paraId="1BE560C3">
      <w:pPr>
        <w:pStyle w:val="6"/>
        <w:tabs>
          <w:tab w:val="left" w:pos="7241"/>
          <w:tab w:val="left" w:pos="7301"/>
        </w:tabs>
        <w:spacing w:before="1" w:line="480" w:lineRule="auto"/>
        <w:ind w:right="2003"/>
        <w:jc w:val="both"/>
        <w:rPr>
          <w:rFonts w:ascii="Times New Roman" w:eastAsia="Times New Roman"/>
          <w:sz w:val="30"/>
          <w:szCs w:val="30"/>
        </w:rPr>
        <w:sectPr>
          <w:headerReference r:id="rId3" w:type="default"/>
          <w:footerReference r:id="rId5" w:type="default"/>
          <w:headerReference r:id="rId4" w:type="even"/>
          <w:footerReference r:id="rId6" w:type="even"/>
          <w:type w:val="continuous"/>
          <w:pgSz w:w="11911" w:h="16838"/>
          <w:pgMar w:top="1134" w:right="1134" w:bottom="1134" w:left="1417" w:header="850" w:footer="1672" w:gutter="0"/>
          <w:pgNumType w:start="1"/>
          <w:cols w:space="0" w:num="1"/>
        </w:sectPr>
      </w:pPr>
      <w:r>
        <w:rPr>
          <w:rFonts w:hint="eastAsia" w:ascii="宋体" w:hAnsi="宋体" w:eastAsia="宋体" w:cs="宋体"/>
          <w:bCs/>
          <w:szCs w:val="30"/>
          <w:lang w:val="en-US"/>
        </w:rPr>
        <w:fldChar w:fldCharType="end"/>
      </w:r>
      <w:bookmarkStart w:id="5" w:name="_GoBack"/>
      <w:bookmarkEnd w:id="5"/>
    </w:p>
    <w:p w14:paraId="7D923474">
      <w:pPr>
        <w:pStyle w:val="5"/>
        <w:spacing w:line="500" w:lineRule="exact"/>
        <w:ind w:left="0" w:firstLine="560" w:firstLineChars="200"/>
        <w:rPr>
          <w:rFonts w:hint="eastAsia" w:ascii="黑体" w:hAnsi="黑体" w:eastAsia="黑体" w:cs="黑体"/>
          <w:b w:val="0"/>
          <w:bCs w:val="0"/>
        </w:rPr>
      </w:pPr>
      <w:bookmarkStart w:id="0" w:name="_Toc11321"/>
      <w:r>
        <w:rPr>
          <w:rFonts w:hint="eastAsia" w:ascii="黑体" w:hAnsi="黑体" w:eastAsia="黑体" w:cs="黑体"/>
          <w:b w:val="0"/>
          <w:bCs w:val="0"/>
        </w:rPr>
        <w:t>一、需求调查情况</w:t>
      </w:r>
      <w:bookmarkEnd w:id="0"/>
    </w:p>
    <w:p w14:paraId="5AB679B5">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pPr>
      <w:r>
        <w:rPr>
          <w:rFonts w:hint="eastAsia"/>
          <w:lang w:val="en-US"/>
        </w:rPr>
        <w:t>依据《政府采购需求管理办法》的规定，判定本项目是否需要需求调查，具体判定情况如下，</w:t>
      </w:r>
    </w:p>
    <w:p w14:paraId="6B095C25">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lang w:val="en-US"/>
        </w:rPr>
        <w:t>1.本项目</w:t>
      </w:r>
      <w:r>
        <w:rPr>
          <w:rFonts w:hint="eastAsia"/>
          <w:b/>
          <w:bCs/>
          <w:lang w:val="en-US"/>
        </w:rPr>
        <w:t>属于</w:t>
      </w:r>
      <w:r>
        <w:rPr>
          <w:rFonts w:hint="eastAsia"/>
          <w:lang w:val="en-US"/>
        </w:rPr>
        <w:t>以下应当展开需求</w:t>
      </w:r>
      <w:r>
        <w:rPr>
          <w:rFonts w:hint="eastAsia"/>
          <w:lang w:val="en-US" w:eastAsia="zh-CN"/>
        </w:rPr>
        <w:t>调查</w:t>
      </w:r>
      <w:r>
        <w:rPr>
          <w:rFonts w:hint="eastAsia"/>
          <w:lang w:val="en-US"/>
        </w:rPr>
        <w:t>的情形：</w:t>
      </w:r>
    </w:p>
    <w:p w14:paraId="0F0293B2">
      <w:pPr>
        <w:keepNext w:val="0"/>
        <w:keepLines w:val="0"/>
        <w:pageBreakBefore w:val="0"/>
        <w:widowControl w:val="0"/>
        <w:kinsoku/>
        <w:wordWrap/>
        <w:overflowPunct/>
        <w:topLinePunct w:val="0"/>
        <w:autoSpaceDE w:val="0"/>
        <w:autoSpaceDN w:val="0"/>
        <w:bidi w:val="0"/>
        <w:adjustRightInd/>
        <w:snapToGrid/>
        <w:spacing w:line="500" w:lineRule="exact"/>
        <w:ind w:left="0" w:firstLine="440" w:firstLineChars="200"/>
        <w:textAlignment w:val="auto"/>
        <w:rPr>
          <w:sz w:val="24"/>
          <w:szCs w:val="24"/>
          <w:lang w:val="en-US"/>
        </w:rPr>
      </w:pPr>
      <w:r>
        <w:rPr/>
        <w:sym w:font="Wingdings" w:char="00A8"/>
      </w:r>
      <w:r>
        <w:rPr>
          <w:sz w:val="24"/>
          <w:szCs w:val="24"/>
          <w:lang w:val="en-US"/>
        </w:rPr>
        <w:t>预算金额达到1000万元以上的货物、服务采购项目，3000万元以上的工程采购项目；</w:t>
      </w:r>
    </w:p>
    <w:p w14:paraId="1C7AEB13">
      <w:pPr>
        <w:keepNext w:val="0"/>
        <w:keepLines w:val="0"/>
        <w:pageBreakBefore w:val="0"/>
        <w:widowControl w:val="0"/>
        <w:kinsoku/>
        <w:wordWrap/>
        <w:overflowPunct/>
        <w:topLinePunct w:val="0"/>
        <w:autoSpaceDE w:val="0"/>
        <w:autoSpaceDN w:val="0"/>
        <w:bidi w:val="0"/>
        <w:adjustRightInd/>
        <w:snapToGrid/>
        <w:spacing w:line="500" w:lineRule="exact"/>
        <w:ind w:left="0" w:firstLine="440" w:firstLineChars="200"/>
        <w:textAlignment w:val="auto"/>
        <w:rPr>
          <w:sz w:val="24"/>
          <w:szCs w:val="24"/>
          <w:lang w:val="en-US"/>
        </w:rPr>
      </w:pPr>
      <w:r>
        <w:rPr/>
        <w:sym w:font="Wingdings" w:char="00A8"/>
      </w:r>
      <w:r>
        <w:rPr>
          <w:sz w:val="24"/>
          <w:szCs w:val="24"/>
          <w:lang w:val="en-US"/>
        </w:rPr>
        <w:t>涉及公共利益、师生关注度较高的采购项目，包括向全校师生提供的公共服务项目等；</w:t>
      </w:r>
    </w:p>
    <w:p w14:paraId="005B7024">
      <w:pPr>
        <w:keepNext w:val="0"/>
        <w:keepLines w:val="0"/>
        <w:pageBreakBefore w:val="0"/>
        <w:widowControl w:val="0"/>
        <w:kinsoku/>
        <w:wordWrap/>
        <w:overflowPunct/>
        <w:topLinePunct w:val="0"/>
        <w:autoSpaceDE w:val="0"/>
        <w:autoSpaceDN w:val="0"/>
        <w:bidi w:val="0"/>
        <w:adjustRightInd/>
        <w:snapToGrid/>
        <w:spacing w:line="500" w:lineRule="exact"/>
        <w:ind w:left="0" w:firstLine="440" w:firstLineChars="200"/>
        <w:textAlignment w:val="auto"/>
        <w:rPr>
          <w:sz w:val="24"/>
          <w:szCs w:val="24"/>
          <w:lang w:val="en-US"/>
        </w:rPr>
      </w:pPr>
      <w:r>
        <w:rPr/>
        <w:sym w:font="Wingdings" w:char="00A8"/>
      </w:r>
      <w:r>
        <w:rPr>
          <w:sz w:val="24"/>
          <w:szCs w:val="24"/>
          <w:lang w:val="en-US"/>
        </w:rPr>
        <w:t>技术复杂、专业性较强的项目，包括需定制开发的信息化建设项目、采购进口产品的项目等；</w:t>
      </w:r>
    </w:p>
    <w:p w14:paraId="7C1B861B">
      <w:pPr>
        <w:keepNext w:val="0"/>
        <w:keepLines w:val="0"/>
        <w:pageBreakBefore w:val="0"/>
        <w:widowControl w:val="0"/>
        <w:kinsoku/>
        <w:wordWrap/>
        <w:overflowPunct/>
        <w:topLinePunct w:val="0"/>
        <w:autoSpaceDE w:val="0"/>
        <w:autoSpaceDN w:val="0"/>
        <w:bidi w:val="0"/>
        <w:adjustRightInd/>
        <w:snapToGrid/>
        <w:spacing w:line="500" w:lineRule="exact"/>
        <w:ind w:left="0" w:firstLine="440" w:firstLineChars="200"/>
        <w:textAlignment w:val="auto"/>
        <w:rPr>
          <w:sz w:val="24"/>
          <w:szCs w:val="24"/>
          <w:lang w:val="en-US"/>
        </w:rPr>
      </w:pPr>
      <w:r>
        <w:rPr/>
        <w:sym w:font="Wingdings" w:char="00A8"/>
      </w:r>
      <w:r>
        <w:rPr>
          <w:sz w:val="24"/>
          <w:szCs w:val="24"/>
          <w:lang w:val="en-US"/>
        </w:rPr>
        <w:t>学校认为需要开展需求调查的其他采购项目。</w:t>
      </w:r>
    </w:p>
    <w:p w14:paraId="1DB05C1C">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lang w:val="en-US"/>
        </w:rPr>
        <w:t>2.本项目</w:t>
      </w:r>
      <w:r>
        <w:rPr>
          <w:rFonts w:hint="eastAsia"/>
          <w:b/>
          <w:bCs/>
          <w:lang w:val="en-US"/>
        </w:rPr>
        <w:t>不属于</w:t>
      </w:r>
      <w:r>
        <w:rPr>
          <w:rFonts w:hint="eastAsia"/>
          <w:lang w:val="en-US"/>
        </w:rPr>
        <w:t>以上展开需求</w:t>
      </w:r>
      <w:r>
        <w:rPr>
          <w:rFonts w:hint="eastAsia"/>
          <w:lang w:val="en-US" w:eastAsia="zh-CN"/>
        </w:rPr>
        <w:t>调查</w:t>
      </w:r>
      <w:r>
        <w:rPr>
          <w:rFonts w:hint="eastAsia"/>
          <w:lang w:val="en-US"/>
        </w:rPr>
        <w:t>的情形：</w:t>
      </w:r>
      <w:r>
        <w:rPr/>
        <w:sym w:font="Wingdings" w:char="00A8"/>
      </w:r>
      <w:r>
        <w:rPr>
          <w:rFonts w:hint="eastAsia"/>
          <w:lang w:val="en-US"/>
        </w:rPr>
        <w:t xml:space="preserve"> </w:t>
      </w:r>
    </w:p>
    <w:p w14:paraId="73684034">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b/>
          <w:bCs/>
          <w:lang w:val="en-US"/>
        </w:rPr>
      </w:pPr>
      <w:r>
        <w:rPr>
          <w:rFonts w:hint="eastAsia"/>
          <w:b/>
          <w:bCs/>
          <w:lang w:val="en-US"/>
        </w:rPr>
        <w:t>（</w:t>
      </w:r>
      <w:r>
        <w:rPr>
          <w:rFonts w:hint="eastAsia"/>
          <w:b/>
          <w:bCs/>
          <w:lang w:val="en-US" w:eastAsia="zh-CN"/>
        </w:rPr>
        <w:t>如选择此项，则</w:t>
      </w:r>
      <w:r>
        <w:rPr>
          <w:rFonts w:hint="eastAsia"/>
          <w:b/>
          <w:bCs/>
          <w:lang w:val="en-US"/>
        </w:rPr>
        <w:t>不需要填写需求调查情况的后续内容）</w:t>
      </w:r>
    </w:p>
    <w:p w14:paraId="787683EF">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rFonts w:hint="eastAsia"/>
          <w:b/>
          <w:bCs/>
        </w:rPr>
      </w:pPr>
    </w:p>
    <w:p w14:paraId="3EB89427">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pPr>
      <w:r>
        <w:rPr>
          <w:rFonts w:hint="eastAsia"/>
          <w:b/>
          <w:bCs/>
        </w:rPr>
        <w:t>（</w:t>
      </w:r>
      <w:r>
        <w:rPr>
          <w:rFonts w:hint="eastAsia"/>
          <w:b/>
          <w:bCs/>
          <w:lang w:val="en-US"/>
        </w:rPr>
        <w:t>一</w:t>
      </w:r>
      <w:r>
        <w:rPr>
          <w:rFonts w:hint="eastAsia"/>
          <w:b/>
          <w:bCs/>
        </w:rPr>
        <w:t>）需求调查方式</w:t>
      </w:r>
    </w:p>
    <w:p w14:paraId="25133BFD">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pPr>
      <w:r>
        <w:rPr/>
        <w:sym w:font="Wingdings" w:char="00A8"/>
      </w:r>
      <w:r>
        <w:rPr>
          <w:rFonts w:hint="eastAsia"/>
        </w:rPr>
        <w:t xml:space="preserve">咨询   </w:t>
      </w:r>
      <w:r>
        <w:rPr/>
        <w:sym w:font="Wingdings" w:char="00A8"/>
      </w:r>
      <w:r>
        <w:rPr>
          <w:rFonts w:hint="eastAsia"/>
        </w:rPr>
        <w:t xml:space="preserve">论证   </w:t>
      </w:r>
      <w:r>
        <w:rPr/>
        <w:sym w:font="Wingdings" w:char="00A8"/>
      </w:r>
      <w:r>
        <w:rPr>
          <w:rFonts w:hint="eastAsia"/>
        </w:rPr>
        <w:t xml:space="preserve">问卷调查   </w:t>
      </w:r>
    </w:p>
    <w:p w14:paraId="581AD453">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b/>
          <w:bCs/>
        </w:rPr>
      </w:pPr>
      <w:r>
        <w:rPr>
          <w:rFonts w:hint="eastAsia"/>
          <w:b/>
          <w:bCs/>
        </w:rPr>
        <w:t>（</w:t>
      </w:r>
      <w:r>
        <w:rPr>
          <w:rFonts w:hint="eastAsia"/>
          <w:b/>
          <w:bCs/>
          <w:lang w:val="en-US"/>
        </w:rPr>
        <w:t>二</w:t>
      </w:r>
      <w:r>
        <w:rPr>
          <w:rFonts w:hint="eastAsia"/>
          <w:b/>
          <w:bCs/>
        </w:rPr>
        <w:t>）需求调查对象</w:t>
      </w:r>
    </w:p>
    <w:p w14:paraId="5586610D">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b/>
          <w:bCs/>
          <w:u w:val="single"/>
          <w:lang w:val="en-US"/>
        </w:rPr>
      </w:pPr>
      <w:r>
        <w:rPr>
          <w:rFonts w:hint="eastAsia"/>
          <w:b/>
          <w:bCs/>
          <w:u w:val="single"/>
          <w:lang w:val="en-US"/>
        </w:rPr>
        <w:t xml:space="preserve">                                                                       </w:t>
      </w:r>
    </w:p>
    <w:p w14:paraId="1A16C9D5">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b/>
          <w:bCs/>
        </w:rPr>
      </w:pPr>
      <w:r>
        <w:rPr>
          <w:rFonts w:hint="eastAsia"/>
          <w:b/>
          <w:bCs/>
        </w:rPr>
        <w:t>（</w:t>
      </w:r>
      <w:r>
        <w:rPr>
          <w:rFonts w:hint="eastAsia"/>
          <w:b/>
          <w:bCs/>
          <w:lang w:val="en-US"/>
        </w:rPr>
        <w:t>三</w:t>
      </w:r>
      <w:r>
        <w:rPr>
          <w:rFonts w:hint="eastAsia"/>
          <w:b/>
          <w:bCs/>
        </w:rPr>
        <w:t>）需求调查结果</w:t>
      </w:r>
    </w:p>
    <w:p w14:paraId="22DE2609">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b w:val="0"/>
          <w:bCs w:val="0"/>
          <w:lang w:val="en-US"/>
        </w:rPr>
      </w:pPr>
      <w:r>
        <w:rPr>
          <w:rFonts w:hint="eastAsia"/>
          <w:b w:val="0"/>
          <w:bCs w:val="0"/>
          <w:lang w:val="en-US"/>
        </w:rPr>
        <w:t>1.相关产业发展情况</w:t>
      </w:r>
    </w:p>
    <w:p w14:paraId="51E06E10">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b/>
          <w:bCs/>
          <w:u w:val="single"/>
          <w:lang w:val="en-US"/>
        </w:rPr>
      </w:pPr>
      <w:r>
        <w:rPr>
          <w:rFonts w:hint="eastAsia"/>
          <w:b/>
          <w:bCs/>
          <w:u w:val="single"/>
          <w:lang w:val="en-US"/>
        </w:rPr>
        <w:t xml:space="preserve">                                                                       </w:t>
      </w:r>
    </w:p>
    <w:p w14:paraId="69E478F1">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firstLine="442" w:firstLineChars="200"/>
        <w:textAlignment w:val="auto"/>
        <w:rPr>
          <w:b/>
          <w:bCs/>
          <w:u w:val="single"/>
          <w:lang w:val="en-US"/>
        </w:rPr>
      </w:pPr>
      <w:r>
        <w:rPr>
          <w:rFonts w:hint="eastAsia"/>
          <w:b/>
          <w:bCs/>
          <w:u w:val="single"/>
          <w:lang w:val="en-US"/>
        </w:rPr>
        <w:t xml:space="preserve">                                                                                    </w:t>
      </w:r>
    </w:p>
    <w:p w14:paraId="3F5D69DD">
      <w:pPr>
        <w:keepNext w:val="0"/>
        <w:keepLines w:val="0"/>
        <w:pageBreakBefore w:val="0"/>
        <w:widowControl w:val="0"/>
        <w:kinsoku/>
        <w:wordWrap/>
        <w:overflowPunct/>
        <w:topLinePunct w:val="0"/>
        <w:autoSpaceDE w:val="0"/>
        <w:autoSpaceDN w:val="0"/>
        <w:bidi w:val="0"/>
        <w:adjustRightInd/>
        <w:snapToGrid/>
        <w:spacing w:line="500" w:lineRule="exact"/>
        <w:ind w:left="0" w:firstLine="442" w:firstLineChars="200"/>
        <w:textAlignment w:val="auto"/>
        <w:rPr>
          <w:b/>
          <w:bCs/>
          <w:u w:val="single"/>
          <w:lang w:val="en-US"/>
        </w:rPr>
      </w:pPr>
      <w:r>
        <w:rPr>
          <w:rFonts w:hint="eastAsia"/>
          <w:b/>
          <w:bCs/>
          <w:u w:val="single"/>
          <w:lang w:val="en-US"/>
        </w:rPr>
        <w:t xml:space="preserve">                                                                                    </w:t>
      </w:r>
    </w:p>
    <w:p w14:paraId="383D6ED0">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b w:val="0"/>
          <w:bCs w:val="0"/>
          <w:lang w:val="en-US"/>
        </w:rPr>
      </w:pPr>
      <w:r>
        <w:rPr>
          <w:rFonts w:hint="eastAsia"/>
          <w:b w:val="0"/>
          <w:bCs w:val="0"/>
          <w:lang w:val="en-US"/>
        </w:rPr>
        <w:t>2.市场供给情况</w:t>
      </w:r>
    </w:p>
    <w:p w14:paraId="3FC8ECA3">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b/>
          <w:bCs/>
          <w:u w:val="single"/>
          <w:lang w:val="en-US"/>
        </w:rPr>
      </w:pPr>
      <w:r>
        <w:rPr>
          <w:rFonts w:hint="eastAsia"/>
          <w:b/>
          <w:bCs/>
          <w:u w:val="single"/>
          <w:lang w:val="en-US"/>
        </w:rPr>
        <w:t xml:space="preserve">                                                                       </w:t>
      </w:r>
    </w:p>
    <w:p w14:paraId="3F89212D">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firstLine="442" w:firstLineChars="200"/>
        <w:textAlignment w:val="auto"/>
        <w:rPr>
          <w:b/>
          <w:bCs/>
          <w:u w:val="single"/>
          <w:lang w:val="en-US"/>
        </w:rPr>
      </w:pPr>
      <w:r>
        <w:rPr>
          <w:rFonts w:hint="eastAsia"/>
          <w:b/>
          <w:bCs/>
          <w:u w:val="single"/>
          <w:lang w:val="en-US"/>
        </w:rPr>
        <w:t xml:space="preserve">                                                                                    </w:t>
      </w:r>
    </w:p>
    <w:p w14:paraId="5D585742">
      <w:pPr>
        <w:pStyle w:val="3"/>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textAlignment w:val="auto"/>
        <w:rPr>
          <w:szCs w:val="22"/>
          <w:lang w:val="en-US"/>
        </w:rPr>
      </w:pPr>
      <w:r>
        <w:rPr>
          <w:rFonts w:hint="eastAsia"/>
          <w:b/>
          <w:bCs/>
          <w:u w:val="single"/>
          <w:lang w:val="en-US"/>
        </w:rPr>
        <w:t xml:space="preserve">                                                                               </w:t>
      </w:r>
    </w:p>
    <w:p w14:paraId="45BBB3AA">
      <w:pPr>
        <w:keepNext w:val="0"/>
        <w:keepLines w:val="0"/>
        <w:pageBreakBefore w:val="0"/>
        <w:widowControl w:val="0"/>
        <w:kinsoku/>
        <w:wordWrap/>
        <w:overflowPunct/>
        <w:topLinePunct w:val="0"/>
        <w:autoSpaceDE w:val="0"/>
        <w:autoSpaceDN w:val="0"/>
        <w:bidi w:val="0"/>
        <w:adjustRightInd/>
        <w:snapToGrid/>
        <w:spacing w:line="500" w:lineRule="exact"/>
        <w:ind w:left="0" w:firstLine="480" w:firstLineChars="200"/>
        <w:textAlignment w:val="auto"/>
        <w:rPr>
          <w:sz w:val="24"/>
          <w:lang w:val="en-US"/>
        </w:rPr>
      </w:pPr>
    </w:p>
    <w:p w14:paraId="265F7EA6">
      <w:pPr>
        <w:pStyle w:val="2"/>
        <w:keepNext w:val="0"/>
        <w:keepLines w:val="0"/>
        <w:pageBreakBefore w:val="0"/>
        <w:widowControl w:val="0"/>
        <w:kinsoku/>
        <w:wordWrap/>
        <w:overflowPunct/>
        <w:topLinePunct w:val="0"/>
        <w:autoSpaceDE w:val="0"/>
        <w:autoSpaceDN w:val="0"/>
        <w:bidi w:val="0"/>
        <w:adjustRightInd/>
        <w:snapToGrid/>
        <w:spacing w:after="0" w:line="500" w:lineRule="exact"/>
        <w:ind w:left="0" w:firstLine="480" w:firstLineChars="200"/>
        <w:textAlignment w:val="auto"/>
        <w:rPr>
          <w:sz w:val="24"/>
          <w:lang w:val="en-US"/>
        </w:rPr>
      </w:pPr>
    </w:p>
    <w:p w14:paraId="310F09DB">
      <w:pPr>
        <w:keepNext w:val="0"/>
        <w:keepLines w:val="0"/>
        <w:pageBreakBefore w:val="0"/>
        <w:widowControl w:val="0"/>
        <w:kinsoku/>
        <w:wordWrap/>
        <w:overflowPunct/>
        <w:topLinePunct w:val="0"/>
        <w:autoSpaceDE w:val="0"/>
        <w:autoSpaceDN w:val="0"/>
        <w:bidi w:val="0"/>
        <w:adjustRightInd/>
        <w:snapToGrid/>
        <w:spacing w:line="500" w:lineRule="exact"/>
        <w:ind w:left="0" w:firstLine="480" w:firstLineChars="200"/>
        <w:textAlignment w:val="auto"/>
        <w:rPr>
          <w:sz w:val="24"/>
          <w:lang w:val="en-US"/>
        </w:rPr>
      </w:pPr>
      <w:r>
        <w:rPr>
          <w:rFonts w:hint="eastAsia"/>
          <w:sz w:val="24"/>
          <w:lang w:val="en-US"/>
        </w:rPr>
        <w:br w:type="page"/>
      </w:r>
    </w:p>
    <w:p w14:paraId="2B4AD313">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b w:val="0"/>
          <w:bCs w:val="0"/>
          <w:sz w:val="24"/>
        </w:rPr>
      </w:pPr>
      <w:r>
        <w:rPr>
          <w:rFonts w:hint="eastAsia"/>
          <w:b w:val="0"/>
          <w:bCs w:val="0"/>
          <w:sz w:val="24"/>
        </w:rPr>
        <w:t>3.</w:t>
      </w:r>
      <w:r>
        <w:rPr>
          <w:b w:val="0"/>
          <w:bCs w:val="0"/>
          <w:sz w:val="24"/>
        </w:rPr>
        <w:t>同类采购项目历史成交信息情况</w:t>
      </w:r>
    </w:p>
    <w:p w14:paraId="168FB9DD">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rPr>
      </w:pPr>
      <w:r>
        <w:rPr>
          <w:rFonts w:hint="eastAsia"/>
          <w:sz w:val="24"/>
        </w:rPr>
        <w:t>（</w:t>
      </w:r>
      <w:r>
        <w:rPr>
          <w:rFonts w:hint="eastAsia"/>
          <w:sz w:val="24"/>
          <w:lang w:val="en-US"/>
        </w:rPr>
        <w:t>1</w:t>
      </w:r>
      <w:r>
        <w:rPr>
          <w:rFonts w:hint="eastAsia"/>
          <w:sz w:val="24"/>
        </w:rPr>
        <w:t>）</w:t>
      </w:r>
      <w:r>
        <w:rPr>
          <w:rFonts w:hint="eastAsia"/>
          <w:sz w:val="24"/>
          <w:lang w:val="en-US"/>
        </w:rPr>
        <w:t>项目名称：</w:t>
      </w:r>
    </w:p>
    <w:p w14:paraId="00E3B6AB">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lang w:val="en-US"/>
        </w:rPr>
      </w:pPr>
      <w:r>
        <w:rPr>
          <w:rFonts w:hint="eastAsia"/>
          <w:sz w:val="24"/>
          <w:lang w:val="en-US"/>
        </w:rPr>
        <w:t>成交供应商：</w:t>
      </w:r>
    </w:p>
    <w:p w14:paraId="1E884E74">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lang w:val="en-US"/>
        </w:rPr>
      </w:pPr>
      <w:r>
        <w:rPr>
          <w:rFonts w:hint="eastAsia"/>
          <w:sz w:val="24"/>
          <w:lang w:val="en-US"/>
        </w:rPr>
        <w:t>成交金额：</w:t>
      </w:r>
    </w:p>
    <w:p w14:paraId="29F795DA">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2" w:firstLineChars="200"/>
        <w:textAlignment w:val="auto"/>
        <w:rPr>
          <w:b/>
          <w:bCs/>
          <w:sz w:val="24"/>
          <w:szCs w:val="24"/>
        </w:rPr>
      </w:pPr>
    </w:p>
    <w:p w14:paraId="27C94318">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rPr>
      </w:pPr>
      <w:r>
        <w:rPr>
          <w:rFonts w:hint="eastAsia"/>
          <w:sz w:val="24"/>
        </w:rPr>
        <w:t>（</w:t>
      </w:r>
      <w:r>
        <w:rPr>
          <w:rFonts w:hint="eastAsia"/>
          <w:sz w:val="24"/>
          <w:lang w:val="en-US"/>
        </w:rPr>
        <w:t>2</w:t>
      </w:r>
      <w:r>
        <w:rPr>
          <w:rFonts w:hint="eastAsia"/>
          <w:sz w:val="24"/>
        </w:rPr>
        <w:t>）</w:t>
      </w:r>
      <w:r>
        <w:rPr>
          <w:rFonts w:hint="eastAsia"/>
          <w:sz w:val="24"/>
          <w:lang w:val="en-US"/>
        </w:rPr>
        <w:t>项目名称：</w:t>
      </w:r>
    </w:p>
    <w:p w14:paraId="4FF01A31">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lang w:val="en-US"/>
        </w:rPr>
      </w:pPr>
      <w:r>
        <w:rPr>
          <w:rFonts w:hint="eastAsia"/>
          <w:sz w:val="24"/>
          <w:lang w:val="en-US"/>
        </w:rPr>
        <w:t>成交供应商：</w:t>
      </w:r>
    </w:p>
    <w:p w14:paraId="502F79D7">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lang w:val="en-US"/>
        </w:rPr>
      </w:pPr>
      <w:r>
        <w:rPr>
          <w:rFonts w:hint="eastAsia"/>
          <w:sz w:val="24"/>
          <w:lang w:val="en-US"/>
        </w:rPr>
        <w:t>成交金额：</w:t>
      </w:r>
    </w:p>
    <w:p w14:paraId="573FFF30">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jc w:val="both"/>
        <w:textAlignment w:val="auto"/>
        <w:rPr>
          <w:sz w:val="24"/>
          <w:lang w:val="en-US"/>
        </w:rPr>
      </w:pPr>
    </w:p>
    <w:p w14:paraId="06FBB92D">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lang w:val="en-US"/>
        </w:rPr>
      </w:pPr>
      <w:r>
        <w:rPr>
          <w:rFonts w:hint="eastAsia"/>
          <w:sz w:val="24"/>
          <w:lang w:val="en-US"/>
        </w:rPr>
        <w:t>（3）项目名称：</w:t>
      </w:r>
    </w:p>
    <w:p w14:paraId="4C00314D">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lang w:val="en-US"/>
        </w:rPr>
      </w:pPr>
      <w:r>
        <w:rPr>
          <w:rFonts w:hint="eastAsia"/>
          <w:sz w:val="24"/>
          <w:lang w:val="en-US"/>
        </w:rPr>
        <w:t>成交供应商：</w:t>
      </w:r>
    </w:p>
    <w:p w14:paraId="6FD38DFD">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b/>
          <w:bCs/>
          <w:sz w:val="24"/>
          <w:szCs w:val="24"/>
        </w:rPr>
      </w:pPr>
      <w:r>
        <w:rPr>
          <w:rFonts w:hint="eastAsia"/>
          <w:sz w:val="24"/>
          <w:szCs w:val="24"/>
          <w:shd w:val="clear" w:color="auto" w:fill="FFFFFF"/>
          <w:lang w:val="en-US"/>
        </w:rPr>
        <w:t>成交金额：</w:t>
      </w:r>
    </w:p>
    <w:p w14:paraId="51EDDF97">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2" w:firstLineChars="200"/>
        <w:textAlignment w:val="auto"/>
        <w:rPr>
          <w:b/>
          <w:bCs/>
          <w:sz w:val="24"/>
          <w:lang w:val="en-US"/>
        </w:rPr>
      </w:pPr>
    </w:p>
    <w:p w14:paraId="291CA830">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b w:val="0"/>
          <w:bCs w:val="0"/>
          <w:sz w:val="24"/>
        </w:rPr>
      </w:pPr>
      <w:r>
        <w:rPr>
          <w:rFonts w:hint="eastAsia"/>
          <w:b w:val="0"/>
          <w:bCs w:val="0"/>
          <w:sz w:val="24"/>
          <w:lang w:val="en-US"/>
        </w:rPr>
        <w:t>4</w:t>
      </w:r>
      <w:r>
        <w:rPr>
          <w:rFonts w:hint="eastAsia"/>
          <w:b w:val="0"/>
          <w:bCs w:val="0"/>
          <w:sz w:val="24"/>
        </w:rPr>
        <w:t>.</w:t>
      </w:r>
      <w:r>
        <w:rPr>
          <w:b w:val="0"/>
          <w:bCs w:val="0"/>
          <w:sz w:val="24"/>
        </w:rPr>
        <w:t>可能涉及的运行维护、升级更新、备品备件、耗材等后续采购情况</w:t>
      </w:r>
    </w:p>
    <w:p w14:paraId="53654E82">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u w:val="single"/>
          <w:lang w:val="en-US"/>
        </w:rPr>
      </w:pPr>
      <w:r>
        <w:rPr>
          <w:rFonts w:hint="eastAsia"/>
          <w:sz w:val="24"/>
          <w:u w:val="single"/>
          <w:lang w:val="en-US"/>
        </w:rPr>
        <w:t xml:space="preserve">                                                                       </w:t>
      </w:r>
    </w:p>
    <w:p w14:paraId="40C59BF4">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firstLine="442" w:firstLineChars="200"/>
        <w:textAlignment w:val="auto"/>
        <w:rPr>
          <w:b/>
          <w:bCs/>
          <w:u w:val="single"/>
          <w:lang w:val="en-US"/>
        </w:rPr>
      </w:pPr>
      <w:r>
        <w:rPr>
          <w:rFonts w:hint="eastAsia"/>
          <w:b/>
          <w:bCs/>
          <w:u w:val="single"/>
          <w:lang w:val="en-US"/>
        </w:rPr>
        <w:t xml:space="preserve">                                                                                    </w:t>
      </w:r>
    </w:p>
    <w:p w14:paraId="7668C260">
      <w:pPr>
        <w:pStyle w:val="3"/>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textAlignment w:val="auto"/>
        <w:rPr>
          <w:szCs w:val="22"/>
          <w:lang w:val="en-US"/>
        </w:rPr>
      </w:pPr>
      <w:r>
        <w:rPr>
          <w:rFonts w:hint="eastAsia"/>
          <w:b/>
          <w:bCs/>
          <w:u w:val="single"/>
          <w:lang w:val="en-US"/>
        </w:rPr>
        <w:t xml:space="preserve">                                                                               </w:t>
      </w:r>
    </w:p>
    <w:p w14:paraId="47964C7F">
      <w:pPr>
        <w:keepNext w:val="0"/>
        <w:keepLines w:val="0"/>
        <w:pageBreakBefore w:val="0"/>
        <w:widowControl w:val="0"/>
        <w:kinsoku/>
        <w:wordWrap/>
        <w:overflowPunct/>
        <w:topLinePunct w:val="0"/>
        <w:autoSpaceDE w:val="0"/>
        <w:autoSpaceDN w:val="0"/>
        <w:bidi w:val="0"/>
        <w:adjustRightInd/>
        <w:snapToGrid/>
        <w:spacing w:line="500" w:lineRule="exact"/>
        <w:ind w:left="0" w:firstLine="480" w:firstLineChars="200"/>
        <w:textAlignment w:val="auto"/>
        <w:rPr>
          <w:sz w:val="24"/>
          <w:lang w:val="en-US"/>
        </w:rPr>
      </w:pPr>
    </w:p>
    <w:p w14:paraId="7CA621C5">
      <w:pPr>
        <w:pStyle w:val="2"/>
        <w:keepNext w:val="0"/>
        <w:keepLines w:val="0"/>
        <w:pageBreakBefore w:val="0"/>
        <w:widowControl w:val="0"/>
        <w:kinsoku/>
        <w:wordWrap/>
        <w:overflowPunct/>
        <w:topLinePunct w:val="0"/>
        <w:autoSpaceDE w:val="0"/>
        <w:autoSpaceDN w:val="0"/>
        <w:bidi w:val="0"/>
        <w:adjustRightInd/>
        <w:snapToGrid/>
        <w:spacing w:after="0" w:line="500" w:lineRule="exact"/>
        <w:ind w:left="0" w:firstLine="480" w:firstLineChars="200"/>
        <w:textAlignment w:val="auto"/>
        <w:rPr>
          <w:sz w:val="24"/>
          <w:u w:val="single"/>
          <w:lang w:val="en-US"/>
        </w:rPr>
      </w:pPr>
    </w:p>
    <w:p w14:paraId="3202F55B">
      <w:pPr>
        <w:pStyle w:val="2"/>
        <w:keepNext w:val="0"/>
        <w:keepLines w:val="0"/>
        <w:pageBreakBefore w:val="0"/>
        <w:widowControl w:val="0"/>
        <w:kinsoku/>
        <w:wordWrap/>
        <w:overflowPunct/>
        <w:topLinePunct w:val="0"/>
        <w:autoSpaceDE w:val="0"/>
        <w:autoSpaceDN w:val="0"/>
        <w:bidi w:val="0"/>
        <w:adjustRightInd/>
        <w:snapToGrid/>
        <w:spacing w:after="0" w:line="500" w:lineRule="exact"/>
        <w:ind w:left="0" w:firstLine="480" w:firstLineChars="200"/>
        <w:textAlignment w:val="auto"/>
        <w:rPr>
          <w:sz w:val="24"/>
          <w:u w:val="single"/>
          <w:lang w:val="en-US"/>
        </w:rPr>
      </w:pPr>
    </w:p>
    <w:p w14:paraId="67C3565B">
      <w:pPr>
        <w:pStyle w:val="3"/>
        <w:keepNext w:val="0"/>
        <w:keepLines w:val="0"/>
        <w:pageBreakBefore w:val="0"/>
        <w:widowControl w:val="0"/>
        <w:tabs>
          <w:tab w:val="left" w:pos="9134"/>
        </w:tabs>
        <w:kinsoku/>
        <w:wordWrap/>
        <w:overflowPunct/>
        <w:topLinePunct w:val="0"/>
        <w:autoSpaceDE w:val="0"/>
        <w:autoSpaceDN w:val="0"/>
        <w:bidi w:val="0"/>
        <w:adjustRightInd/>
        <w:snapToGrid/>
        <w:spacing w:line="500" w:lineRule="exact"/>
        <w:ind w:left="0" w:firstLine="480" w:firstLineChars="200"/>
        <w:textAlignment w:val="auto"/>
        <w:rPr>
          <w:b w:val="0"/>
          <w:bCs w:val="0"/>
        </w:rPr>
      </w:pPr>
      <w:r>
        <w:rPr>
          <w:rFonts w:hint="eastAsia"/>
          <w:b w:val="0"/>
          <w:bCs w:val="0"/>
          <w:lang w:val="en-US"/>
        </w:rPr>
        <w:t>5</w:t>
      </w:r>
      <w:r>
        <w:rPr>
          <w:rFonts w:hint="eastAsia"/>
          <w:b w:val="0"/>
          <w:bCs w:val="0"/>
        </w:rPr>
        <w:t>.</w:t>
      </w:r>
      <w:r>
        <w:rPr>
          <w:rFonts w:hint="eastAsia"/>
          <w:b w:val="0"/>
          <w:bCs w:val="0"/>
          <w:lang w:val="en-US"/>
        </w:rPr>
        <w:t>其</w:t>
      </w:r>
      <w:r>
        <w:rPr>
          <w:b w:val="0"/>
          <w:bCs w:val="0"/>
        </w:rPr>
        <w:t>他相关情况</w:t>
      </w:r>
    </w:p>
    <w:p w14:paraId="5E4F92D9">
      <w:pPr>
        <w:keepNext w:val="0"/>
        <w:keepLines w:val="0"/>
        <w:pageBreakBefore w:val="0"/>
        <w:widowControl w:val="0"/>
        <w:tabs>
          <w:tab w:val="left" w:pos="893"/>
        </w:tabs>
        <w:kinsoku/>
        <w:wordWrap/>
        <w:overflowPunct/>
        <w:topLinePunct w:val="0"/>
        <w:autoSpaceDE w:val="0"/>
        <w:autoSpaceDN w:val="0"/>
        <w:bidi w:val="0"/>
        <w:adjustRightInd/>
        <w:snapToGrid/>
        <w:spacing w:line="500" w:lineRule="exact"/>
        <w:ind w:left="0" w:firstLine="480" w:firstLineChars="200"/>
        <w:textAlignment w:val="auto"/>
        <w:rPr>
          <w:sz w:val="24"/>
          <w:u w:val="single"/>
          <w:lang w:val="en-US"/>
        </w:rPr>
      </w:pPr>
      <w:r>
        <w:rPr>
          <w:rFonts w:hint="eastAsia"/>
          <w:sz w:val="24"/>
          <w:u w:val="single"/>
          <w:lang w:val="en-US"/>
        </w:rPr>
        <w:t xml:space="preserve">                                                                       </w:t>
      </w:r>
    </w:p>
    <w:p w14:paraId="1CBCED31">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firstLine="442" w:firstLineChars="200"/>
        <w:textAlignment w:val="auto"/>
        <w:rPr>
          <w:b/>
          <w:bCs/>
          <w:u w:val="single"/>
          <w:lang w:val="en-US"/>
        </w:rPr>
      </w:pPr>
      <w:r>
        <w:rPr>
          <w:rFonts w:hint="eastAsia"/>
          <w:b/>
          <w:bCs/>
          <w:u w:val="single"/>
          <w:lang w:val="en-US"/>
        </w:rPr>
        <w:t xml:space="preserve">                                                                                    </w:t>
      </w:r>
    </w:p>
    <w:p w14:paraId="1788ECBA">
      <w:pPr>
        <w:pStyle w:val="3"/>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textAlignment w:val="auto"/>
        <w:rPr>
          <w:szCs w:val="22"/>
          <w:lang w:val="en-US"/>
        </w:rPr>
      </w:pPr>
      <w:r>
        <w:rPr>
          <w:rFonts w:hint="eastAsia"/>
          <w:b/>
          <w:bCs/>
          <w:u w:val="single"/>
          <w:lang w:val="en-US"/>
        </w:rPr>
        <w:t xml:space="preserve">                                                                               </w:t>
      </w:r>
    </w:p>
    <w:p w14:paraId="0464E753">
      <w:pPr>
        <w:keepNext w:val="0"/>
        <w:keepLines w:val="0"/>
        <w:pageBreakBefore w:val="0"/>
        <w:widowControl w:val="0"/>
        <w:kinsoku/>
        <w:wordWrap/>
        <w:overflowPunct/>
        <w:topLinePunct w:val="0"/>
        <w:autoSpaceDE w:val="0"/>
        <w:autoSpaceDN w:val="0"/>
        <w:bidi w:val="0"/>
        <w:adjustRightInd/>
        <w:snapToGrid/>
        <w:spacing w:line="500" w:lineRule="exact"/>
        <w:ind w:left="0" w:firstLine="480" w:firstLineChars="200"/>
        <w:textAlignment w:val="auto"/>
        <w:rPr>
          <w:sz w:val="24"/>
          <w:lang w:val="en-US"/>
        </w:rPr>
      </w:pPr>
    </w:p>
    <w:p w14:paraId="39B00F8C">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562" w:firstLineChars="200"/>
        <w:textAlignment w:val="auto"/>
        <w:rPr>
          <w:lang w:val="en-US"/>
        </w:rPr>
      </w:pPr>
    </w:p>
    <w:p w14:paraId="6E8A778E">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562" w:firstLineChars="200"/>
        <w:textAlignment w:val="auto"/>
        <w:rPr>
          <w:lang w:val="en-US"/>
        </w:rPr>
      </w:pPr>
    </w:p>
    <w:p w14:paraId="4DB1D0B6">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562" w:firstLineChars="200"/>
        <w:textAlignment w:val="auto"/>
        <w:rPr>
          <w:lang w:val="en-US"/>
        </w:rPr>
      </w:pPr>
    </w:p>
    <w:p w14:paraId="03458750">
      <w:pPr>
        <w:keepNext w:val="0"/>
        <w:keepLines w:val="0"/>
        <w:pageBreakBefore w:val="0"/>
        <w:widowControl w:val="0"/>
        <w:kinsoku/>
        <w:wordWrap/>
        <w:overflowPunct/>
        <w:topLinePunct w:val="0"/>
        <w:autoSpaceDE w:val="0"/>
        <w:autoSpaceDN w:val="0"/>
        <w:bidi w:val="0"/>
        <w:adjustRightInd/>
        <w:snapToGrid/>
        <w:spacing w:line="500" w:lineRule="exact"/>
        <w:ind w:left="0" w:firstLine="440" w:firstLineChars="200"/>
        <w:textAlignment w:val="auto"/>
        <w:rPr>
          <w:lang w:val="en-US"/>
        </w:rPr>
      </w:pPr>
      <w:r>
        <w:rPr>
          <w:rFonts w:hint="eastAsia"/>
          <w:lang w:val="en-US"/>
        </w:rPr>
        <w:br w:type="page"/>
      </w:r>
    </w:p>
    <w:p w14:paraId="1FE94280">
      <w:pPr>
        <w:rPr>
          <w:lang w:val="en-US"/>
        </w:rPr>
      </w:pPr>
    </w:p>
    <w:p w14:paraId="574C765E">
      <w:pPr>
        <w:pStyle w:val="5"/>
        <w:spacing w:line="500" w:lineRule="exact"/>
        <w:ind w:left="0" w:firstLine="560" w:firstLineChars="200"/>
        <w:rPr>
          <w:rFonts w:hint="eastAsia" w:ascii="黑体" w:hAnsi="黑体" w:eastAsia="黑体" w:cs="黑体"/>
          <w:b w:val="0"/>
          <w:bCs w:val="0"/>
          <w:lang w:val="en-US"/>
        </w:rPr>
      </w:pPr>
      <w:bookmarkStart w:id="1" w:name="_Toc1871"/>
      <w:r>
        <w:rPr>
          <w:rFonts w:hint="eastAsia" w:ascii="黑体" w:hAnsi="黑体" w:eastAsia="黑体" w:cs="黑体"/>
          <w:b w:val="0"/>
          <w:bCs w:val="0"/>
          <w:lang w:val="en-US"/>
        </w:rPr>
        <w:t>二、采购需求内容</w:t>
      </w:r>
      <w:bookmarkEnd w:id="1"/>
    </w:p>
    <w:p w14:paraId="2449D459">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rFonts w:hint="eastAsia" w:asciiTheme="minorEastAsia" w:hAnsiTheme="minorEastAsia" w:eastAsiaTheme="minorEastAsia" w:cstheme="minorEastAsia"/>
          <w:b/>
          <w:bCs/>
          <w:lang w:val="en-US"/>
        </w:rPr>
      </w:pPr>
      <w:r>
        <w:rPr>
          <w:rFonts w:hint="eastAsia" w:asciiTheme="minorEastAsia" w:hAnsiTheme="minorEastAsia" w:eastAsiaTheme="minorEastAsia" w:cstheme="minorEastAsia"/>
          <w:b/>
          <w:bCs/>
          <w:lang w:val="en-US"/>
        </w:rPr>
        <w:t>（一）项目概况：</w:t>
      </w:r>
    </w:p>
    <w:p w14:paraId="62C42977">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b/>
          <w:bCs/>
          <w:u w:val="single"/>
          <w:lang w:val="en-US"/>
        </w:rPr>
      </w:pPr>
      <w:r>
        <w:rPr>
          <w:rFonts w:hint="eastAsia"/>
          <w:b/>
          <w:bCs/>
          <w:u w:val="single"/>
          <w:lang w:val="en-US"/>
        </w:rPr>
        <w:t xml:space="preserve">                                                                       </w:t>
      </w:r>
    </w:p>
    <w:p w14:paraId="35DEF2ED">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firstLine="442" w:firstLineChars="200"/>
        <w:jc w:val="both"/>
        <w:textAlignment w:val="auto"/>
        <w:rPr>
          <w:b/>
          <w:bCs/>
          <w:u w:val="single"/>
          <w:lang w:val="en-US"/>
        </w:rPr>
      </w:pPr>
      <w:r>
        <w:rPr>
          <w:rFonts w:hint="eastAsia"/>
          <w:b/>
          <w:bCs/>
          <w:u w:val="single"/>
          <w:lang w:val="en-US"/>
        </w:rPr>
        <w:t xml:space="preserve">                                                                                    </w:t>
      </w:r>
    </w:p>
    <w:p w14:paraId="1B805607">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442" w:firstLineChars="200"/>
        <w:jc w:val="both"/>
        <w:textAlignment w:val="auto"/>
        <w:rPr>
          <w:b/>
          <w:bCs/>
          <w:u w:val="single"/>
          <w:lang w:val="en-US"/>
        </w:rPr>
      </w:pPr>
      <w:r>
        <w:rPr>
          <w:rFonts w:hint="eastAsia"/>
          <w:b/>
          <w:bCs/>
          <w:u w:val="single"/>
          <w:lang w:val="en-US"/>
        </w:rPr>
        <w:t xml:space="preserve">                                                                                    </w:t>
      </w:r>
    </w:p>
    <w:p w14:paraId="0E272524">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442" w:firstLineChars="200"/>
        <w:jc w:val="both"/>
        <w:textAlignment w:val="auto"/>
        <w:rPr>
          <w:lang w:val="en-US"/>
        </w:rPr>
      </w:pPr>
      <w:r>
        <w:rPr>
          <w:rFonts w:hint="eastAsia"/>
          <w:b/>
          <w:bCs/>
          <w:u w:val="single"/>
          <w:lang w:val="en-US"/>
        </w:rPr>
        <w:t xml:space="preserve">                                                                                    </w:t>
      </w:r>
    </w:p>
    <w:p w14:paraId="49BDBCD1">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lang w:val="en-US"/>
        </w:rPr>
      </w:pPr>
      <w:r>
        <w:rPr>
          <w:rFonts w:hint="eastAsia"/>
          <w:b/>
          <w:bCs/>
          <w:lang w:val="en-US"/>
        </w:rPr>
        <w:t>（二）项目所属分类：</w:t>
      </w:r>
      <w:r>
        <w:rPr>
          <w:rFonts w:hint="eastAsia"/>
          <w:lang w:val="en-US"/>
        </w:rPr>
        <w:sym w:font="Wingdings" w:char="00A8"/>
      </w:r>
      <w:r>
        <w:rPr>
          <w:rFonts w:hint="eastAsia"/>
          <w:lang w:val="en-US"/>
        </w:rPr>
        <w:t xml:space="preserve">工程    </w:t>
      </w:r>
      <w:r>
        <w:rPr>
          <w:rFonts w:hint="eastAsia"/>
          <w:lang w:val="en-US"/>
        </w:rPr>
        <w:sym w:font="Wingdings" w:char="00A8"/>
      </w:r>
      <w:r>
        <w:rPr>
          <w:rFonts w:hint="eastAsia"/>
          <w:lang w:val="en-US"/>
        </w:rPr>
        <w:t xml:space="preserve">货物    </w:t>
      </w:r>
      <w:r>
        <w:rPr>
          <w:rFonts w:hint="eastAsia"/>
          <w:lang w:val="en-US"/>
        </w:rPr>
        <w:sym w:font="Wingdings" w:char="00A8"/>
      </w:r>
      <w:r>
        <w:rPr>
          <w:rFonts w:hint="eastAsia"/>
          <w:lang w:val="en-US"/>
        </w:rPr>
        <w:t>服务</w:t>
      </w:r>
    </w:p>
    <w:p w14:paraId="65378D31">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highlight w:val="yellow"/>
          <w:u w:val="single"/>
          <w:lang w:val="en-US"/>
        </w:rPr>
      </w:pPr>
      <w:r>
        <w:rPr>
          <w:rFonts w:hint="eastAsia"/>
          <w:b/>
          <w:bCs/>
          <w:lang w:val="en-US"/>
        </w:rPr>
        <w:t>（三）预算金额：</w:t>
      </w:r>
      <w:r>
        <w:rPr>
          <w:rFonts w:hint="eastAsia"/>
          <w:u w:val="single"/>
          <w:lang w:val="en-US"/>
        </w:rPr>
        <w:t xml:space="preserve">          </w:t>
      </w:r>
      <w:r>
        <w:rPr>
          <w:rFonts w:hint="eastAsia"/>
          <w:lang w:val="en-US"/>
        </w:rPr>
        <w:t>元，大写(人民币)：</w:t>
      </w:r>
      <w:r>
        <w:rPr>
          <w:rFonts w:hint="eastAsia"/>
          <w:u w:val="single"/>
          <w:lang w:val="en-US"/>
        </w:rPr>
        <w:t xml:space="preserve">                         </w:t>
      </w:r>
    </w:p>
    <w:p w14:paraId="19C0C53A">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b/>
          <w:bCs/>
          <w:lang w:val="en-US"/>
        </w:rPr>
      </w:pPr>
      <w:r>
        <w:rPr>
          <w:rFonts w:hint="eastAsia"/>
          <w:b/>
          <w:bCs/>
          <w:lang w:val="en-US"/>
        </w:rPr>
        <w:t>（四）可满足的政府采购政策目标</w:t>
      </w:r>
    </w:p>
    <w:p w14:paraId="76C4EB83">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654" w:firstLineChars="300"/>
        <w:jc w:val="both"/>
        <w:textAlignment w:val="auto"/>
        <w:rPr>
          <w:spacing w:val="-11"/>
          <w:lang w:val="en-US"/>
        </w:rPr>
      </w:pPr>
      <w:r>
        <w:rPr>
          <w:rFonts w:hint="eastAsia"/>
          <w:spacing w:val="-11"/>
          <w:lang w:val="en-US"/>
        </w:rPr>
        <w:sym w:font="Wingdings" w:char="00A8"/>
      </w:r>
      <w:r>
        <w:rPr>
          <w:rFonts w:hint="eastAsia"/>
          <w:spacing w:val="-11"/>
          <w:lang w:val="en-US"/>
        </w:rPr>
        <w:t xml:space="preserve">扶持中小企业   </w:t>
      </w:r>
      <w:r>
        <w:rPr>
          <w:rFonts w:hint="eastAsia"/>
          <w:spacing w:val="-11"/>
          <w:lang w:val="en-US"/>
        </w:rPr>
        <w:sym w:font="Wingdings" w:char="00A8"/>
      </w:r>
      <w:r>
        <w:rPr>
          <w:rFonts w:hint="eastAsia"/>
          <w:spacing w:val="-11"/>
          <w:lang w:val="en-US"/>
        </w:rPr>
        <w:t xml:space="preserve">节能环保   </w:t>
      </w:r>
      <w:r>
        <w:rPr>
          <w:rFonts w:hint="eastAsia"/>
          <w:spacing w:val="-11"/>
          <w:lang w:val="en-US"/>
        </w:rPr>
        <w:sym w:font="Wingdings" w:char="00A8"/>
      </w:r>
      <w:r>
        <w:rPr>
          <w:rFonts w:hint="eastAsia"/>
          <w:spacing w:val="-11"/>
          <w:lang w:val="en-US"/>
        </w:rPr>
        <w:t xml:space="preserve">支持创新   </w:t>
      </w:r>
      <w:r>
        <w:rPr>
          <w:rFonts w:hint="eastAsia"/>
          <w:spacing w:val="-11"/>
          <w:lang w:val="en-US"/>
        </w:rPr>
        <w:sym w:font="Wingdings" w:char="00A8"/>
      </w:r>
      <w:r>
        <w:rPr>
          <w:rFonts w:hint="eastAsia"/>
          <w:spacing w:val="-11"/>
          <w:lang w:val="en-US"/>
        </w:rPr>
        <w:t>支持绿色发展</w:t>
      </w:r>
    </w:p>
    <w:p w14:paraId="163295F0">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654" w:firstLineChars="300"/>
        <w:jc w:val="both"/>
        <w:textAlignment w:val="auto"/>
        <w:rPr>
          <w:spacing w:val="-11"/>
          <w:lang w:val="en-US"/>
        </w:rPr>
      </w:pPr>
      <w:r>
        <w:rPr>
          <w:rFonts w:hint="eastAsia"/>
          <w:spacing w:val="-11"/>
          <w:lang w:val="en-US"/>
        </w:rPr>
        <w:sym w:font="Wingdings" w:char="00A8"/>
      </w:r>
      <w:r>
        <w:rPr>
          <w:rFonts w:hint="eastAsia"/>
          <w:spacing w:val="-11"/>
          <w:lang w:val="en-US"/>
        </w:rPr>
        <w:t>其他：</w:t>
      </w:r>
      <w:r>
        <w:rPr>
          <w:rFonts w:hint="eastAsia"/>
          <w:spacing w:val="-11"/>
          <w:u w:val="single"/>
          <w:lang w:val="en-US"/>
        </w:rPr>
        <w:t xml:space="preserve">  （一般其他可勾选后填写“扶持监狱企业、扶持残疾人福利单位”）  </w:t>
      </w:r>
    </w:p>
    <w:p w14:paraId="33ECD7EE">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lang w:val="en-US"/>
        </w:rPr>
      </w:pPr>
      <w:r>
        <w:rPr>
          <w:rFonts w:hint="eastAsia"/>
          <w:b/>
          <w:bCs/>
          <w:lang w:val="en-US"/>
        </w:rPr>
        <w:t>(五)是否一签多年（服务类项目）</w:t>
      </w:r>
      <w:r>
        <w:rPr>
          <w:rFonts w:hint="eastAsia"/>
          <w:lang w:val="en-US"/>
        </w:rPr>
        <w:t xml:space="preserve">： </w:t>
      </w:r>
      <w:r>
        <w:rPr>
          <w:rFonts w:hint="eastAsia"/>
          <w:lang w:val="en-US"/>
        </w:rPr>
        <w:sym w:font="Wingdings" w:char="00A8"/>
      </w:r>
      <w:r>
        <w:rPr>
          <w:rFonts w:hint="eastAsia"/>
          <w:lang w:val="en-US"/>
        </w:rPr>
        <w:t xml:space="preserve">是    </w:t>
      </w:r>
      <w:r>
        <w:rPr>
          <w:rFonts w:hint="eastAsia"/>
          <w:lang w:val="en-US"/>
        </w:rPr>
        <w:sym w:font="Wingdings" w:char="00A8"/>
      </w:r>
      <w:r>
        <w:rPr>
          <w:rFonts w:hint="eastAsia"/>
          <w:lang w:val="en-US"/>
        </w:rPr>
        <w:t>否</w:t>
      </w:r>
    </w:p>
    <w:p w14:paraId="1CAE73BA">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lang w:val="en-US"/>
        </w:rPr>
      </w:pPr>
      <w:r>
        <w:rPr>
          <w:rFonts w:hint="eastAsia"/>
          <w:b/>
          <w:bCs/>
          <w:lang w:val="en-US"/>
        </w:rPr>
        <w:t>(六)采购标的是否包含进口产品：</w:t>
      </w:r>
      <w:r>
        <w:rPr>
          <w:rFonts w:hint="eastAsia"/>
          <w:lang w:val="en-US"/>
        </w:rPr>
        <w:t xml:space="preserve"> </w:t>
      </w:r>
      <w:r>
        <w:rPr>
          <w:rFonts w:hint="eastAsia"/>
          <w:lang w:val="en-US"/>
        </w:rPr>
        <w:sym w:font="Wingdings" w:char="00A8"/>
      </w:r>
      <w:r>
        <w:rPr>
          <w:rFonts w:hint="eastAsia"/>
          <w:lang w:val="en-US"/>
        </w:rPr>
        <w:t xml:space="preserve">是    </w:t>
      </w:r>
      <w:r>
        <w:rPr>
          <w:rFonts w:hint="eastAsia"/>
          <w:lang w:val="en-US"/>
        </w:rPr>
        <w:sym w:font="Wingdings" w:char="00A8"/>
      </w:r>
      <w:r>
        <w:rPr>
          <w:rFonts w:hint="eastAsia"/>
          <w:lang w:val="en-US"/>
        </w:rPr>
        <w:t>否</w:t>
      </w:r>
    </w:p>
    <w:p w14:paraId="0207A1A3">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jc w:val="both"/>
        <w:textAlignment w:val="auto"/>
        <w:rPr>
          <w:lang w:val="en-US"/>
        </w:rPr>
      </w:pPr>
      <w:r>
        <w:rPr>
          <w:rFonts w:hint="eastAsia"/>
          <w:b/>
          <w:bCs/>
          <w:lang w:val="en-US"/>
        </w:rPr>
        <w:t>(七)拟采购标的的技术要求：</w:t>
      </w:r>
      <w:r>
        <w:rPr>
          <w:rFonts w:hint="eastAsia"/>
          <w:lang w:val="en-US"/>
        </w:rPr>
        <w:t>标的信息</w:t>
      </w:r>
    </w:p>
    <w:p w14:paraId="50F9713F">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firstLine="440" w:firstLineChars="200"/>
        <w:jc w:val="both"/>
        <w:textAlignment w:val="auto"/>
        <w:rPr>
          <w:lang w:val="en-US"/>
        </w:rPr>
      </w:pPr>
    </w:p>
    <w:tbl>
      <w:tblPr>
        <w:tblStyle w:val="27"/>
        <w:tblW w:w="9317" w:type="dxa"/>
        <w:tblInd w:w="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66"/>
        <w:gridCol w:w="2359"/>
        <w:gridCol w:w="1870"/>
        <w:gridCol w:w="2127"/>
        <w:gridCol w:w="2295"/>
      </w:tblGrid>
      <w:tr w14:paraId="1C6A48C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73" w:hRule="atLeast"/>
        </w:trPr>
        <w:tc>
          <w:tcPr>
            <w:tcW w:w="666" w:type="dxa"/>
            <w:vMerge w:val="restart"/>
            <w:tcBorders>
              <w:bottom w:val="nil"/>
            </w:tcBorders>
            <w:vAlign w:val="center"/>
          </w:tcPr>
          <w:p w14:paraId="5BE482B0">
            <w:pPr>
              <w:pStyle w:val="32"/>
              <w:spacing w:line="360" w:lineRule="exact"/>
              <w:jc w:val="center"/>
              <w:rPr>
                <w:color w:val="auto"/>
                <w:sz w:val="22"/>
                <w:szCs w:val="22"/>
              </w:rPr>
            </w:pPr>
            <w:r>
              <w:rPr>
                <w:color w:val="auto"/>
                <w:sz w:val="22"/>
                <w:szCs w:val="22"/>
              </w:rPr>
              <w:t>1</w:t>
            </w:r>
          </w:p>
        </w:tc>
        <w:tc>
          <w:tcPr>
            <w:tcW w:w="2359" w:type="dxa"/>
            <w:vAlign w:val="center"/>
          </w:tcPr>
          <w:p w14:paraId="5FA7D73E">
            <w:pPr>
              <w:pStyle w:val="32"/>
              <w:spacing w:line="360" w:lineRule="exact"/>
              <w:jc w:val="center"/>
              <w:rPr>
                <w:color w:val="auto"/>
                <w:sz w:val="24"/>
                <w:szCs w:val="24"/>
              </w:rPr>
            </w:pPr>
            <w:r>
              <w:rPr>
                <w:color w:val="auto"/>
                <w:sz w:val="24"/>
                <w:szCs w:val="24"/>
              </w:rPr>
              <w:t>采购品目</w:t>
            </w:r>
          </w:p>
        </w:tc>
        <w:tc>
          <w:tcPr>
            <w:tcW w:w="1870" w:type="dxa"/>
            <w:vAlign w:val="center"/>
          </w:tcPr>
          <w:p w14:paraId="552B57BC">
            <w:pPr>
              <w:pStyle w:val="32"/>
              <w:spacing w:line="360" w:lineRule="exact"/>
              <w:jc w:val="center"/>
              <w:rPr>
                <w:color w:val="auto"/>
                <w:sz w:val="24"/>
                <w:szCs w:val="24"/>
                <w:lang w:eastAsia="zh-CN"/>
              </w:rPr>
            </w:pPr>
            <w:r>
              <w:rPr>
                <w:rFonts w:hint="eastAsia"/>
                <w:color w:val="auto"/>
                <w:sz w:val="24"/>
                <w:szCs w:val="24"/>
                <w:lang w:eastAsia="zh-CN"/>
              </w:rPr>
              <w:t>按照《</w:t>
            </w:r>
            <w:r>
              <w:rPr>
                <w:color w:val="auto"/>
                <w:sz w:val="24"/>
                <w:szCs w:val="24"/>
                <w:lang w:eastAsia="zh-CN"/>
              </w:rPr>
              <w:t>政府采购品目分类目录</w:t>
            </w:r>
          </w:p>
          <w:p w14:paraId="23FA4D0F">
            <w:pPr>
              <w:pStyle w:val="32"/>
              <w:spacing w:line="360" w:lineRule="exact"/>
              <w:jc w:val="center"/>
              <w:rPr>
                <w:color w:val="auto"/>
                <w:sz w:val="24"/>
                <w:szCs w:val="24"/>
                <w:lang w:eastAsia="zh-CN"/>
              </w:rPr>
            </w:pPr>
            <w:r>
              <w:rPr>
                <w:color w:val="auto"/>
                <w:sz w:val="24"/>
                <w:szCs w:val="24"/>
                <w:lang w:eastAsia="zh-CN"/>
              </w:rPr>
              <w:t>（2022年印发）</w:t>
            </w:r>
            <w:r>
              <w:rPr>
                <w:rFonts w:hint="eastAsia"/>
                <w:color w:val="auto"/>
                <w:sz w:val="24"/>
                <w:szCs w:val="24"/>
                <w:lang w:eastAsia="zh-CN"/>
              </w:rPr>
              <w:t>》中的类型填写</w:t>
            </w:r>
          </w:p>
        </w:tc>
        <w:tc>
          <w:tcPr>
            <w:tcW w:w="2127" w:type="dxa"/>
            <w:vAlign w:val="center"/>
          </w:tcPr>
          <w:p w14:paraId="2BC7BF36">
            <w:pPr>
              <w:pStyle w:val="32"/>
              <w:spacing w:line="360" w:lineRule="exact"/>
              <w:jc w:val="center"/>
              <w:rPr>
                <w:color w:val="auto"/>
                <w:sz w:val="24"/>
                <w:szCs w:val="24"/>
              </w:rPr>
            </w:pPr>
            <w:r>
              <w:rPr>
                <w:color w:val="auto"/>
                <w:sz w:val="24"/>
                <w:szCs w:val="24"/>
              </w:rPr>
              <w:t>标的名称</w:t>
            </w:r>
          </w:p>
        </w:tc>
        <w:tc>
          <w:tcPr>
            <w:tcW w:w="2295" w:type="dxa"/>
            <w:vAlign w:val="center"/>
          </w:tcPr>
          <w:p w14:paraId="7B4F4354">
            <w:pPr>
              <w:pStyle w:val="32"/>
              <w:spacing w:line="360" w:lineRule="exact"/>
              <w:jc w:val="center"/>
              <w:rPr>
                <w:color w:val="auto"/>
                <w:sz w:val="24"/>
                <w:szCs w:val="24"/>
              </w:rPr>
            </w:pPr>
          </w:p>
        </w:tc>
      </w:tr>
      <w:tr w14:paraId="57D6432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85" w:hRule="atLeast"/>
        </w:trPr>
        <w:tc>
          <w:tcPr>
            <w:tcW w:w="666" w:type="dxa"/>
            <w:vMerge w:val="continue"/>
            <w:tcBorders>
              <w:top w:val="nil"/>
              <w:bottom w:val="nil"/>
            </w:tcBorders>
            <w:vAlign w:val="center"/>
          </w:tcPr>
          <w:p w14:paraId="5D959DF7">
            <w:pPr>
              <w:spacing w:line="360" w:lineRule="exact"/>
              <w:jc w:val="center"/>
              <w:rPr>
                <w:rFonts w:ascii="Arial"/>
              </w:rPr>
            </w:pPr>
          </w:p>
        </w:tc>
        <w:tc>
          <w:tcPr>
            <w:tcW w:w="2359" w:type="dxa"/>
            <w:vAlign w:val="center"/>
          </w:tcPr>
          <w:p w14:paraId="08F24D27">
            <w:pPr>
              <w:pStyle w:val="32"/>
              <w:spacing w:line="360" w:lineRule="exact"/>
              <w:jc w:val="center"/>
              <w:rPr>
                <w:color w:val="auto"/>
                <w:sz w:val="24"/>
                <w:szCs w:val="24"/>
              </w:rPr>
            </w:pPr>
            <w:r>
              <w:rPr>
                <w:color w:val="auto"/>
                <w:sz w:val="24"/>
                <w:szCs w:val="24"/>
              </w:rPr>
              <w:t>数量</w:t>
            </w:r>
          </w:p>
        </w:tc>
        <w:tc>
          <w:tcPr>
            <w:tcW w:w="1870" w:type="dxa"/>
            <w:vAlign w:val="center"/>
          </w:tcPr>
          <w:p w14:paraId="0D694724">
            <w:pPr>
              <w:pStyle w:val="32"/>
              <w:spacing w:line="360" w:lineRule="exact"/>
              <w:jc w:val="center"/>
              <w:rPr>
                <w:color w:val="auto"/>
                <w:sz w:val="24"/>
                <w:szCs w:val="24"/>
                <w:lang w:eastAsia="zh-CN"/>
              </w:rPr>
            </w:pPr>
            <w:r>
              <w:rPr>
                <w:rFonts w:hint="eastAsia"/>
                <w:color w:val="auto"/>
                <w:sz w:val="24"/>
                <w:szCs w:val="24"/>
                <w:lang w:eastAsia="zh-CN"/>
              </w:rPr>
              <w:t>1</w:t>
            </w:r>
          </w:p>
        </w:tc>
        <w:tc>
          <w:tcPr>
            <w:tcW w:w="2127" w:type="dxa"/>
            <w:vAlign w:val="center"/>
          </w:tcPr>
          <w:p w14:paraId="2BE4FE2E">
            <w:pPr>
              <w:pStyle w:val="32"/>
              <w:spacing w:line="360" w:lineRule="exact"/>
              <w:jc w:val="center"/>
              <w:rPr>
                <w:color w:val="auto"/>
                <w:sz w:val="24"/>
                <w:szCs w:val="24"/>
              </w:rPr>
            </w:pPr>
            <w:r>
              <w:rPr>
                <w:color w:val="auto"/>
                <w:sz w:val="24"/>
                <w:szCs w:val="24"/>
              </w:rPr>
              <w:t>单位</w:t>
            </w:r>
          </w:p>
        </w:tc>
        <w:tc>
          <w:tcPr>
            <w:tcW w:w="2295" w:type="dxa"/>
            <w:vAlign w:val="center"/>
          </w:tcPr>
          <w:p w14:paraId="67298F48">
            <w:pPr>
              <w:pStyle w:val="32"/>
              <w:spacing w:line="360" w:lineRule="exact"/>
              <w:jc w:val="center"/>
              <w:rPr>
                <w:color w:val="auto"/>
                <w:sz w:val="24"/>
                <w:szCs w:val="24"/>
              </w:rPr>
            </w:pPr>
            <w:r>
              <w:rPr>
                <w:color w:val="auto"/>
                <w:sz w:val="24"/>
                <w:szCs w:val="24"/>
              </w:rPr>
              <w:t>项</w:t>
            </w:r>
          </w:p>
        </w:tc>
      </w:tr>
      <w:tr w14:paraId="2D7D374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43" w:hRule="atLeast"/>
        </w:trPr>
        <w:tc>
          <w:tcPr>
            <w:tcW w:w="666" w:type="dxa"/>
            <w:vMerge w:val="continue"/>
            <w:tcBorders>
              <w:top w:val="nil"/>
              <w:bottom w:val="nil"/>
            </w:tcBorders>
            <w:vAlign w:val="center"/>
          </w:tcPr>
          <w:p w14:paraId="08EBF738">
            <w:pPr>
              <w:spacing w:line="360" w:lineRule="exact"/>
              <w:jc w:val="center"/>
              <w:rPr>
                <w:rFonts w:ascii="Arial"/>
              </w:rPr>
            </w:pPr>
          </w:p>
        </w:tc>
        <w:tc>
          <w:tcPr>
            <w:tcW w:w="2359" w:type="dxa"/>
            <w:vAlign w:val="center"/>
          </w:tcPr>
          <w:p w14:paraId="41127C12">
            <w:pPr>
              <w:pStyle w:val="32"/>
              <w:spacing w:line="360" w:lineRule="exact"/>
              <w:ind w:hanging="133"/>
              <w:jc w:val="center"/>
              <w:rPr>
                <w:color w:val="auto"/>
                <w:sz w:val="24"/>
                <w:szCs w:val="24"/>
              </w:rPr>
            </w:pPr>
            <w:r>
              <w:rPr>
                <w:color w:val="auto"/>
                <w:sz w:val="24"/>
                <w:szCs w:val="24"/>
              </w:rPr>
              <w:t>合计金额（元）</w:t>
            </w:r>
          </w:p>
        </w:tc>
        <w:tc>
          <w:tcPr>
            <w:tcW w:w="1870" w:type="dxa"/>
            <w:vAlign w:val="center"/>
          </w:tcPr>
          <w:p w14:paraId="2E429999">
            <w:pPr>
              <w:pStyle w:val="32"/>
              <w:spacing w:line="360" w:lineRule="exact"/>
              <w:jc w:val="center"/>
              <w:rPr>
                <w:color w:val="auto"/>
                <w:sz w:val="24"/>
                <w:szCs w:val="24"/>
              </w:rPr>
            </w:pPr>
          </w:p>
        </w:tc>
        <w:tc>
          <w:tcPr>
            <w:tcW w:w="2127" w:type="dxa"/>
            <w:vAlign w:val="center"/>
          </w:tcPr>
          <w:p w14:paraId="2B3CF4CF">
            <w:pPr>
              <w:pStyle w:val="32"/>
              <w:spacing w:line="360" w:lineRule="exact"/>
              <w:ind w:firstLine="3"/>
              <w:jc w:val="center"/>
              <w:rPr>
                <w:strike/>
                <w:color w:val="auto"/>
                <w:sz w:val="24"/>
                <w:szCs w:val="24"/>
              </w:rPr>
            </w:pPr>
            <w:r>
              <w:rPr>
                <w:color w:val="auto"/>
                <w:sz w:val="24"/>
                <w:szCs w:val="24"/>
              </w:rPr>
              <w:t>是否采购节能产品</w:t>
            </w:r>
          </w:p>
        </w:tc>
        <w:tc>
          <w:tcPr>
            <w:tcW w:w="2295" w:type="dxa"/>
            <w:vAlign w:val="center"/>
          </w:tcPr>
          <w:p w14:paraId="25E22A78">
            <w:pPr>
              <w:pStyle w:val="32"/>
              <w:spacing w:line="360" w:lineRule="exact"/>
              <w:jc w:val="center"/>
              <w:rPr>
                <w:strike/>
                <w:color w:val="auto"/>
                <w:sz w:val="24"/>
                <w:szCs w:val="24"/>
              </w:rPr>
            </w:pPr>
            <w:r>
              <w:rPr>
                <w:rFonts w:hint="eastAsia"/>
                <w:color w:val="auto"/>
                <w:sz w:val="24"/>
                <w:szCs w:val="24"/>
                <w:lang w:eastAsia="zh-CN"/>
              </w:rPr>
              <w:sym w:font="Wingdings" w:char="00A8"/>
            </w:r>
            <w:r>
              <w:rPr>
                <w:rFonts w:hint="eastAsia"/>
                <w:color w:val="auto"/>
                <w:sz w:val="24"/>
                <w:szCs w:val="24"/>
                <w:lang w:eastAsia="zh-CN"/>
              </w:rPr>
              <w:t xml:space="preserve">是  </w:t>
            </w:r>
            <w:r>
              <w:rPr>
                <w:rFonts w:hint="eastAsia"/>
                <w:color w:val="auto"/>
                <w:sz w:val="24"/>
                <w:szCs w:val="24"/>
                <w:lang w:eastAsia="zh-CN"/>
              </w:rPr>
              <w:sym w:font="Wingdings" w:char="00A8"/>
            </w:r>
            <w:r>
              <w:rPr>
                <w:color w:val="auto"/>
                <w:sz w:val="24"/>
                <w:szCs w:val="24"/>
              </w:rPr>
              <w:t>否</w:t>
            </w:r>
          </w:p>
        </w:tc>
      </w:tr>
      <w:tr w14:paraId="64AC878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29" w:hRule="atLeast"/>
        </w:trPr>
        <w:tc>
          <w:tcPr>
            <w:tcW w:w="666" w:type="dxa"/>
            <w:vMerge w:val="continue"/>
            <w:tcBorders>
              <w:top w:val="nil"/>
              <w:bottom w:val="nil"/>
            </w:tcBorders>
            <w:vAlign w:val="center"/>
          </w:tcPr>
          <w:p w14:paraId="7C32DA83">
            <w:pPr>
              <w:spacing w:line="360" w:lineRule="exact"/>
              <w:jc w:val="center"/>
              <w:rPr>
                <w:rFonts w:ascii="Arial"/>
              </w:rPr>
            </w:pPr>
          </w:p>
        </w:tc>
        <w:tc>
          <w:tcPr>
            <w:tcW w:w="2359" w:type="dxa"/>
            <w:vAlign w:val="center"/>
          </w:tcPr>
          <w:p w14:paraId="1488C58A">
            <w:pPr>
              <w:pStyle w:val="32"/>
              <w:spacing w:line="360" w:lineRule="exact"/>
              <w:jc w:val="center"/>
              <w:rPr>
                <w:color w:val="auto"/>
                <w:sz w:val="24"/>
                <w:szCs w:val="24"/>
                <w:lang w:eastAsia="zh-CN"/>
              </w:rPr>
            </w:pPr>
            <w:r>
              <w:rPr>
                <w:color w:val="auto"/>
                <w:sz w:val="24"/>
                <w:szCs w:val="24"/>
                <w:lang w:eastAsia="zh-CN"/>
              </w:rPr>
              <w:t>是否强制采购节水</w:t>
            </w:r>
          </w:p>
          <w:p w14:paraId="2A176982">
            <w:pPr>
              <w:pStyle w:val="32"/>
              <w:spacing w:line="360" w:lineRule="exact"/>
              <w:jc w:val="center"/>
              <w:rPr>
                <w:color w:val="auto"/>
                <w:sz w:val="24"/>
                <w:szCs w:val="24"/>
                <w:lang w:eastAsia="zh-CN"/>
              </w:rPr>
            </w:pPr>
            <w:r>
              <w:rPr>
                <w:color w:val="auto"/>
                <w:sz w:val="24"/>
                <w:szCs w:val="24"/>
                <w:lang w:eastAsia="zh-CN"/>
              </w:rPr>
              <w:t>产品</w:t>
            </w:r>
          </w:p>
        </w:tc>
        <w:tc>
          <w:tcPr>
            <w:tcW w:w="1870" w:type="dxa"/>
            <w:vAlign w:val="center"/>
          </w:tcPr>
          <w:p w14:paraId="6A3E522D">
            <w:pPr>
              <w:pStyle w:val="32"/>
              <w:spacing w:line="360" w:lineRule="exact"/>
              <w:jc w:val="center"/>
              <w:rPr>
                <w:color w:val="auto"/>
                <w:sz w:val="24"/>
                <w:szCs w:val="24"/>
              </w:rPr>
            </w:pPr>
            <w:r>
              <w:rPr>
                <w:rFonts w:hint="eastAsia"/>
                <w:color w:val="auto"/>
                <w:sz w:val="24"/>
                <w:szCs w:val="24"/>
                <w:lang w:eastAsia="zh-CN"/>
              </w:rPr>
              <w:sym w:font="Wingdings" w:char="00A8"/>
            </w:r>
            <w:r>
              <w:rPr>
                <w:rFonts w:hint="eastAsia"/>
                <w:color w:val="auto"/>
                <w:sz w:val="24"/>
                <w:szCs w:val="24"/>
                <w:lang w:eastAsia="zh-CN"/>
              </w:rPr>
              <w:t xml:space="preserve">是  </w:t>
            </w:r>
            <w:r>
              <w:rPr>
                <w:rFonts w:hint="eastAsia"/>
                <w:color w:val="auto"/>
                <w:sz w:val="24"/>
                <w:szCs w:val="24"/>
                <w:lang w:eastAsia="zh-CN"/>
              </w:rPr>
              <w:sym w:font="Wingdings" w:char="00A8"/>
            </w:r>
            <w:r>
              <w:rPr>
                <w:color w:val="auto"/>
                <w:sz w:val="24"/>
                <w:szCs w:val="24"/>
              </w:rPr>
              <w:t>否</w:t>
            </w:r>
          </w:p>
        </w:tc>
        <w:tc>
          <w:tcPr>
            <w:tcW w:w="2127" w:type="dxa"/>
            <w:vAlign w:val="center"/>
          </w:tcPr>
          <w:p w14:paraId="482E0040">
            <w:pPr>
              <w:pStyle w:val="32"/>
              <w:spacing w:line="360" w:lineRule="exact"/>
              <w:ind w:firstLine="3"/>
              <w:jc w:val="center"/>
              <w:rPr>
                <w:color w:val="auto"/>
                <w:sz w:val="24"/>
                <w:szCs w:val="24"/>
              </w:rPr>
            </w:pPr>
            <w:r>
              <w:rPr>
                <w:color w:val="auto"/>
                <w:sz w:val="24"/>
                <w:szCs w:val="24"/>
              </w:rPr>
              <w:t>是否采购环保产品</w:t>
            </w:r>
          </w:p>
        </w:tc>
        <w:tc>
          <w:tcPr>
            <w:tcW w:w="2295" w:type="dxa"/>
            <w:vAlign w:val="center"/>
          </w:tcPr>
          <w:p w14:paraId="4172F061">
            <w:pPr>
              <w:pStyle w:val="32"/>
              <w:spacing w:line="360" w:lineRule="exact"/>
              <w:jc w:val="center"/>
              <w:rPr>
                <w:color w:val="auto"/>
                <w:sz w:val="24"/>
                <w:szCs w:val="24"/>
              </w:rPr>
            </w:pPr>
            <w:r>
              <w:rPr>
                <w:rFonts w:hint="eastAsia"/>
                <w:color w:val="auto"/>
                <w:sz w:val="24"/>
                <w:szCs w:val="24"/>
                <w:lang w:eastAsia="zh-CN"/>
              </w:rPr>
              <w:sym w:font="Wingdings" w:char="00A8"/>
            </w:r>
            <w:r>
              <w:rPr>
                <w:rFonts w:hint="eastAsia"/>
                <w:color w:val="auto"/>
                <w:sz w:val="24"/>
                <w:szCs w:val="24"/>
                <w:lang w:eastAsia="zh-CN"/>
              </w:rPr>
              <w:t xml:space="preserve">是  </w:t>
            </w:r>
            <w:r>
              <w:rPr>
                <w:rFonts w:hint="eastAsia"/>
                <w:color w:val="auto"/>
                <w:sz w:val="24"/>
                <w:szCs w:val="24"/>
                <w:lang w:eastAsia="zh-CN"/>
              </w:rPr>
              <w:sym w:font="Wingdings" w:char="00A8"/>
            </w:r>
            <w:r>
              <w:rPr>
                <w:color w:val="auto"/>
                <w:sz w:val="24"/>
                <w:szCs w:val="24"/>
              </w:rPr>
              <w:t>否</w:t>
            </w:r>
          </w:p>
        </w:tc>
      </w:tr>
      <w:tr w14:paraId="01A2D2E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17" w:hRule="atLeast"/>
        </w:trPr>
        <w:tc>
          <w:tcPr>
            <w:tcW w:w="666" w:type="dxa"/>
            <w:vMerge w:val="continue"/>
            <w:tcBorders>
              <w:top w:val="nil"/>
            </w:tcBorders>
            <w:vAlign w:val="center"/>
          </w:tcPr>
          <w:p w14:paraId="451F7EDE">
            <w:pPr>
              <w:spacing w:line="360" w:lineRule="exact"/>
              <w:jc w:val="center"/>
              <w:rPr>
                <w:rFonts w:ascii="Arial"/>
              </w:rPr>
            </w:pPr>
          </w:p>
        </w:tc>
        <w:tc>
          <w:tcPr>
            <w:tcW w:w="2359" w:type="dxa"/>
            <w:vAlign w:val="center"/>
          </w:tcPr>
          <w:p w14:paraId="1BEB37A9">
            <w:pPr>
              <w:pStyle w:val="32"/>
              <w:spacing w:line="360" w:lineRule="exact"/>
              <w:ind w:firstLine="5"/>
              <w:jc w:val="center"/>
              <w:rPr>
                <w:color w:val="auto"/>
                <w:sz w:val="24"/>
                <w:szCs w:val="24"/>
              </w:rPr>
            </w:pPr>
            <w:r>
              <w:rPr>
                <w:color w:val="auto"/>
                <w:sz w:val="24"/>
                <w:szCs w:val="24"/>
              </w:rPr>
              <w:t>是否采购进口产品</w:t>
            </w:r>
          </w:p>
        </w:tc>
        <w:tc>
          <w:tcPr>
            <w:tcW w:w="1870" w:type="dxa"/>
            <w:vAlign w:val="center"/>
          </w:tcPr>
          <w:p w14:paraId="44237FB4">
            <w:pPr>
              <w:pStyle w:val="32"/>
              <w:spacing w:line="360" w:lineRule="exact"/>
              <w:jc w:val="center"/>
              <w:rPr>
                <w:color w:val="auto"/>
                <w:sz w:val="24"/>
                <w:szCs w:val="24"/>
              </w:rPr>
            </w:pPr>
            <w:r>
              <w:rPr>
                <w:rFonts w:hint="eastAsia"/>
                <w:color w:val="auto"/>
                <w:sz w:val="24"/>
                <w:szCs w:val="24"/>
                <w:lang w:eastAsia="zh-CN"/>
              </w:rPr>
              <w:sym w:font="Wingdings" w:char="00A8"/>
            </w:r>
            <w:r>
              <w:rPr>
                <w:rFonts w:hint="eastAsia"/>
                <w:color w:val="auto"/>
                <w:sz w:val="24"/>
                <w:szCs w:val="24"/>
                <w:lang w:eastAsia="zh-CN"/>
              </w:rPr>
              <w:t xml:space="preserve">是  </w:t>
            </w:r>
            <w:r>
              <w:rPr>
                <w:rFonts w:hint="eastAsia"/>
                <w:color w:val="auto"/>
                <w:sz w:val="24"/>
                <w:szCs w:val="24"/>
                <w:lang w:eastAsia="zh-CN"/>
              </w:rPr>
              <w:sym w:font="Wingdings" w:char="00A8"/>
            </w:r>
            <w:r>
              <w:rPr>
                <w:color w:val="auto"/>
                <w:sz w:val="24"/>
                <w:szCs w:val="24"/>
              </w:rPr>
              <w:t>否</w:t>
            </w:r>
          </w:p>
        </w:tc>
        <w:tc>
          <w:tcPr>
            <w:tcW w:w="2127" w:type="dxa"/>
            <w:vAlign w:val="center"/>
          </w:tcPr>
          <w:p w14:paraId="0AADCDB9">
            <w:pPr>
              <w:pStyle w:val="32"/>
              <w:spacing w:line="360" w:lineRule="exact"/>
              <w:ind w:hanging="128"/>
              <w:jc w:val="center"/>
              <w:rPr>
                <w:color w:val="auto"/>
                <w:sz w:val="24"/>
                <w:szCs w:val="24"/>
              </w:rPr>
            </w:pPr>
            <w:r>
              <w:rPr>
                <w:color w:val="auto"/>
                <w:sz w:val="24"/>
                <w:szCs w:val="24"/>
              </w:rPr>
              <w:t>标的物所属行业</w:t>
            </w:r>
          </w:p>
        </w:tc>
        <w:tc>
          <w:tcPr>
            <w:tcW w:w="2295" w:type="dxa"/>
            <w:vAlign w:val="center"/>
          </w:tcPr>
          <w:p w14:paraId="406B46BD">
            <w:pPr>
              <w:pStyle w:val="32"/>
              <w:spacing w:line="360" w:lineRule="exact"/>
              <w:jc w:val="center"/>
              <w:rPr>
                <w:color w:val="auto"/>
                <w:sz w:val="24"/>
                <w:szCs w:val="24"/>
                <w:lang w:eastAsia="zh-CN"/>
              </w:rPr>
            </w:pPr>
            <w:r>
              <w:rPr>
                <w:rFonts w:hint="eastAsia"/>
                <w:color w:val="auto"/>
                <w:sz w:val="24"/>
                <w:szCs w:val="24"/>
                <w:lang w:eastAsia="zh-CN"/>
              </w:rPr>
              <w:t>依据《中小企业划型标准规定》（工信部联企业[2011]300号）</w:t>
            </w:r>
          </w:p>
          <w:p w14:paraId="35A2ABE1">
            <w:pPr>
              <w:pStyle w:val="32"/>
              <w:spacing w:line="360" w:lineRule="exact"/>
              <w:jc w:val="center"/>
              <w:rPr>
                <w:color w:val="auto"/>
                <w:sz w:val="24"/>
                <w:szCs w:val="24"/>
                <w:lang w:eastAsia="zh-CN"/>
              </w:rPr>
            </w:pPr>
            <w:r>
              <w:rPr>
                <w:rFonts w:hint="eastAsia"/>
                <w:color w:val="auto"/>
                <w:sz w:val="24"/>
                <w:szCs w:val="24"/>
                <w:lang w:eastAsia="zh-CN"/>
              </w:rPr>
              <w:t>进行填写</w:t>
            </w:r>
          </w:p>
        </w:tc>
      </w:tr>
    </w:tbl>
    <w:p w14:paraId="36C1BF05">
      <w:pPr>
        <w:pStyle w:val="3"/>
        <w:tabs>
          <w:tab w:val="left" w:pos="5004"/>
        </w:tabs>
        <w:spacing w:before="72" w:beforeLines="30" w:line="460" w:lineRule="exact"/>
        <w:rPr>
          <w:lang w:val="en-US"/>
        </w:rPr>
      </w:pPr>
    </w:p>
    <w:p w14:paraId="13DBDF7C">
      <w:pPr>
        <w:pStyle w:val="4"/>
        <w:ind w:left="5500"/>
        <w:rPr>
          <w:lang w:val="en-US"/>
        </w:rPr>
      </w:pPr>
    </w:p>
    <w:p w14:paraId="14992644">
      <w:pPr>
        <w:rPr>
          <w:lang w:val="en-US"/>
        </w:rPr>
      </w:pPr>
      <w:r>
        <w:rPr>
          <w:lang w:val="en-US"/>
        </w:rPr>
        <w:br w:type="page"/>
      </w:r>
    </w:p>
    <w:p w14:paraId="432F3D04">
      <w:pPr>
        <w:pStyle w:val="2"/>
        <w:ind w:firstLine="220"/>
        <w:rPr>
          <w:lang w:val="en-US"/>
        </w:rPr>
        <w:sectPr>
          <w:footerReference r:id="rId7" w:type="default"/>
          <w:footerReference r:id="rId8" w:type="even"/>
          <w:pgSz w:w="11911" w:h="16838"/>
          <w:pgMar w:top="1134" w:right="1134" w:bottom="1134" w:left="1417" w:header="850" w:footer="964" w:gutter="0"/>
          <w:pgNumType w:fmt="decimal" w:start="1"/>
          <w:cols w:space="0" w:num="1"/>
          <w:docGrid w:linePitch="312" w:charSpace="0"/>
        </w:sectPr>
      </w:pPr>
    </w:p>
    <w:p w14:paraId="3D5EBAAE">
      <w:pPr>
        <w:pStyle w:val="2"/>
        <w:ind w:firstLine="220"/>
        <w:rPr>
          <w:lang w:val="en-US"/>
        </w:rPr>
      </w:pPr>
    </w:p>
    <w:tbl>
      <w:tblPr>
        <w:tblStyle w:val="19"/>
        <w:tblW w:w="14490" w:type="dxa"/>
        <w:tblInd w:w="93" w:type="dxa"/>
        <w:tblLayout w:type="fixed"/>
        <w:tblCellMar>
          <w:top w:w="0" w:type="dxa"/>
          <w:left w:w="108" w:type="dxa"/>
          <w:bottom w:w="0" w:type="dxa"/>
          <w:right w:w="108" w:type="dxa"/>
        </w:tblCellMar>
      </w:tblPr>
      <w:tblGrid>
        <w:gridCol w:w="569"/>
        <w:gridCol w:w="2520"/>
        <w:gridCol w:w="645"/>
        <w:gridCol w:w="1275"/>
        <w:gridCol w:w="900"/>
        <w:gridCol w:w="780"/>
        <w:gridCol w:w="855"/>
        <w:gridCol w:w="825"/>
        <w:gridCol w:w="915"/>
        <w:gridCol w:w="5206"/>
      </w:tblGrid>
      <w:tr w14:paraId="6DAD0D3E">
        <w:tblPrEx>
          <w:tblCellMar>
            <w:top w:w="0" w:type="dxa"/>
            <w:left w:w="108" w:type="dxa"/>
            <w:bottom w:w="0" w:type="dxa"/>
            <w:right w:w="108" w:type="dxa"/>
          </w:tblCellMar>
        </w:tblPrEx>
        <w:trPr>
          <w:trHeight w:val="1202"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EDDB">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4611">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标的名称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BFD">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77E2">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标的金额 (元)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18A9">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lang w:val="en-US" w:bidi="ar"/>
              </w:rPr>
            </w:pPr>
            <w:r>
              <w:rPr>
                <w:rFonts w:hint="eastAsia"/>
                <w:b/>
                <w:bCs/>
                <w:sz w:val="24"/>
                <w:szCs w:val="24"/>
                <w:lang w:val="en-US" w:bidi="ar"/>
              </w:rPr>
              <w:t>计量</w:t>
            </w:r>
          </w:p>
          <w:p w14:paraId="4F297A0D">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7116">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是否</w:t>
            </w:r>
            <w:r>
              <w:rPr>
                <w:rFonts w:hint="eastAsia"/>
                <w:b/>
                <w:bCs/>
                <w:sz w:val="24"/>
                <w:szCs w:val="24"/>
                <w:lang w:val="en-US" w:bidi="ar"/>
              </w:rPr>
              <w:br w:type="textWrapping"/>
            </w:r>
            <w:r>
              <w:rPr>
                <w:rFonts w:hint="eastAsia"/>
                <w:b/>
                <w:bCs/>
                <w:sz w:val="24"/>
                <w:szCs w:val="24"/>
                <w:lang w:val="en-US" w:bidi="ar"/>
              </w:rPr>
              <w:t>核心</w:t>
            </w:r>
            <w:r>
              <w:rPr>
                <w:rFonts w:hint="eastAsia"/>
                <w:b/>
                <w:bCs/>
                <w:sz w:val="24"/>
                <w:szCs w:val="24"/>
                <w:lang w:val="en-US" w:bidi="ar"/>
              </w:rPr>
              <w:br w:type="textWrapping"/>
            </w:r>
            <w:r>
              <w:rPr>
                <w:rFonts w:hint="eastAsia"/>
                <w:b/>
                <w:bCs/>
                <w:sz w:val="24"/>
                <w:szCs w:val="24"/>
                <w:lang w:val="en-US" w:bidi="ar"/>
              </w:rPr>
              <w:t>产品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FED6">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是否允许进口</w:t>
            </w:r>
            <w:r>
              <w:rPr>
                <w:rFonts w:hint="eastAsia"/>
                <w:b/>
                <w:bCs/>
                <w:sz w:val="24"/>
                <w:szCs w:val="24"/>
                <w:lang w:val="en-US" w:bidi="ar"/>
              </w:rPr>
              <w:br w:type="textWrapping"/>
            </w:r>
            <w:r>
              <w:rPr>
                <w:rFonts w:hint="eastAsia"/>
                <w:b/>
                <w:bCs/>
                <w:sz w:val="24"/>
                <w:szCs w:val="24"/>
                <w:lang w:val="en-US" w:bidi="ar"/>
              </w:rPr>
              <w:t>产品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9B84">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是否属于节能</w:t>
            </w:r>
            <w:r>
              <w:rPr>
                <w:rFonts w:hint="eastAsia"/>
                <w:b/>
                <w:bCs/>
                <w:sz w:val="24"/>
                <w:szCs w:val="24"/>
                <w:lang w:val="en-US" w:bidi="ar"/>
              </w:rPr>
              <w:br w:type="textWrapping"/>
            </w:r>
            <w:r>
              <w:rPr>
                <w:rFonts w:hint="eastAsia"/>
                <w:b/>
                <w:bCs/>
                <w:sz w:val="24"/>
                <w:szCs w:val="24"/>
                <w:lang w:val="en-US" w:bidi="ar"/>
              </w:rPr>
              <w:t>产品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BE4A">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lang w:val="en-US" w:bidi="ar"/>
              </w:rPr>
            </w:pPr>
            <w:r>
              <w:rPr>
                <w:rFonts w:hint="eastAsia"/>
                <w:b/>
                <w:bCs/>
                <w:sz w:val="24"/>
                <w:szCs w:val="24"/>
                <w:lang w:val="en-US" w:bidi="ar"/>
              </w:rPr>
              <w:t>是否属于环境标志</w:t>
            </w:r>
          </w:p>
          <w:p w14:paraId="3C683714">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rPr>
            </w:pPr>
            <w:r>
              <w:rPr>
                <w:rFonts w:hint="eastAsia"/>
                <w:b/>
                <w:bCs/>
                <w:sz w:val="24"/>
                <w:szCs w:val="24"/>
                <w:lang w:val="en-US" w:bidi="ar"/>
              </w:rPr>
              <w:t>产品</w:t>
            </w:r>
          </w:p>
        </w:tc>
        <w:tc>
          <w:tcPr>
            <w:tcW w:w="5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FB38">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b/>
                <w:bCs/>
                <w:sz w:val="24"/>
                <w:szCs w:val="24"/>
                <w:lang w:val="en-US"/>
              </w:rPr>
            </w:pPr>
            <w:r>
              <w:rPr>
                <w:rFonts w:hint="eastAsia"/>
                <w:b/>
                <w:bCs/>
                <w:sz w:val="24"/>
                <w:szCs w:val="24"/>
                <w:lang w:val="en-US"/>
              </w:rPr>
              <w:t>技术参数与性能指标</w:t>
            </w:r>
          </w:p>
          <w:p w14:paraId="767A0EC1">
            <w:pPr>
              <w:pStyle w:val="2"/>
              <w:keepNext w:val="0"/>
              <w:keepLines w:val="0"/>
              <w:pageBreakBefore w:val="0"/>
              <w:kinsoku/>
              <w:wordWrap/>
              <w:overflowPunct/>
              <w:topLinePunct w:val="0"/>
              <w:autoSpaceDE w:val="0"/>
              <w:autoSpaceDN w:val="0"/>
              <w:bidi w:val="0"/>
              <w:adjustRightInd/>
              <w:snapToGrid/>
              <w:spacing w:after="0" w:line="360" w:lineRule="exact"/>
              <w:ind w:left="0" w:leftChars="0" w:firstLine="220"/>
              <w:rPr>
                <w:lang w:val="en-US"/>
              </w:rPr>
            </w:pPr>
            <w:r>
              <w:rPr>
                <w:rFonts w:hint="eastAsia"/>
                <w:lang w:val="en-US"/>
              </w:rPr>
              <w:t>（实质性条款请打★号，若有任何一条负偏离或不满足则导致响应无效</w:t>
            </w:r>
            <w:r>
              <w:rPr>
                <w:rFonts w:hint="eastAsia" w:ascii="微软雅黑" w:hAnsi="微软雅黑" w:eastAsia="微软雅黑" w:cs="微软雅黑"/>
                <w:lang w:val="en-US"/>
              </w:rPr>
              <w:t>）</w:t>
            </w:r>
          </w:p>
        </w:tc>
      </w:tr>
      <w:tr w14:paraId="2860E55D">
        <w:tblPrEx>
          <w:tblCellMar>
            <w:top w:w="0" w:type="dxa"/>
            <w:left w:w="108" w:type="dxa"/>
            <w:bottom w:w="0" w:type="dxa"/>
            <w:right w:w="108" w:type="dxa"/>
          </w:tblCellMar>
        </w:tblPrEx>
        <w:trPr>
          <w:trHeight w:val="1211"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7321">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lang w:val="en-US" w:bidi="ar"/>
              </w:rPr>
              <w:t xml:space="preserve">1 </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9832">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7977">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5F3D">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0B66">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AED">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21F86C6B">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1D03">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3B5CFD45">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420">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41A8F955">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C584">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2B79DDB8">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5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B991">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r>
      <w:tr w14:paraId="1F3744B6">
        <w:tblPrEx>
          <w:tblCellMar>
            <w:top w:w="0" w:type="dxa"/>
            <w:left w:w="108" w:type="dxa"/>
            <w:bottom w:w="0" w:type="dxa"/>
            <w:right w:w="108" w:type="dxa"/>
          </w:tblCellMar>
        </w:tblPrEx>
        <w:trPr>
          <w:trHeight w:val="1211"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74D">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bidi="ar"/>
              </w:rPr>
            </w:pPr>
            <w:r>
              <w:rPr>
                <w:rFonts w:hint="eastAsia"/>
                <w:sz w:val="24"/>
                <w:szCs w:val="24"/>
                <w:lang w:val="en-US"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022">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7EE2">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73E">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D694">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52E3">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53E6B4FC">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AA00">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52DC0D6C">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0BB9">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7103D4EB">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7922">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rPr>
            </w:pPr>
            <w:r>
              <w:rPr>
                <w:rFonts w:hint="eastAsia"/>
                <w:sz w:val="24"/>
                <w:szCs w:val="24"/>
                <w:lang w:val="en-US"/>
              </w:rPr>
              <w:sym w:font="Wingdings" w:char="00A8"/>
            </w:r>
            <w:r>
              <w:rPr>
                <w:rFonts w:hint="eastAsia"/>
                <w:sz w:val="24"/>
                <w:szCs w:val="24"/>
                <w:lang w:val="en-US"/>
              </w:rPr>
              <w:t>是</w:t>
            </w:r>
          </w:p>
          <w:p w14:paraId="03FA66AE">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r>
              <w:rPr>
                <w:rFonts w:hint="eastAsia"/>
                <w:sz w:val="24"/>
                <w:szCs w:val="24"/>
              </w:rPr>
              <w:sym w:font="Wingdings" w:char="00A8"/>
            </w:r>
            <w:r>
              <w:rPr>
                <w:rFonts w:hint="eastAsia"/>
                <w:sz w:val="24"/>
                <w:szCs w:val="24"/>
              </w:rPr>
              <w:t>否</w:t>
            </w:r>
          </w:p>
        </w:tc>
        <w:tc>
          <w:tcPr>
            <w:tcW w:w="5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E40D">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r>
      <w:tr w14:paraId="3A3099A7">
        <w:tblPrEx>
          <w:tblCellMar>
            <w:top w:w="0" w:type="dxa"/>
            <w:left w:w="108" w:type="dxa"/>
            <w:bottom w:w="0" w:type="dxa"/>
            <w:right w:w="108" w:type="dxa"/>
          </w:tblCellMar>
        </w:tblPrEx>
        <w:trPr>
          <w:trHeight w:val="1211"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7787">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bidi="ar"/>
              </w:rPr>
            </w:pPr>
            <w:r>
              <w:rPr>
                <w:rFonts w:hint="eastAsia"/>
                <w:sz w:val="24"/>
                <w:szCs w:val="24"/>
                <w:lang w:val="en-US" w:bidi="ar"/>
              </w:rPr>
              <w:t>..</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EB7">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879B">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3BF7">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rPr>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7415">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lang w:val="en-US"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A0AC">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B5E4">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DBF">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8F0">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c>
          <w:tcPr>
            <w:tcW w:w="5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AC4D">
            <w:pPr>
              <w:keepNext w:val="0"/>
              <w:keepLines w:val="0"/>
              <w:pageBreakBefore w:val="0"/>
              <w:widowControl/>
              <w:kinsoku/>
              <w:wordWrap/>
              <w:overflowPunct/>
              <w:topLinePunct w:val="0"/>
              <w:autoSpaceDE w:val="0"/>
              <w:autoSpaceDN w:val="0"/>
              <w:bidi w:val="0"/>
              <w:adjustRightInd/>
              <w:snapToGrid/>
              <w:spacing w:line="360" w:lineRule="exact"/>
              <w:ind w:left="0" w:leftChars="0"/>
              <w:jc w:val="center"/>
              <w:textAlignment w:val="center"/>
              <w:rPr>
                <w:sz w:val="24"/>
                <w:szCs w:val="24"/>
              </w:rPr>
            </w:pPr>
          </w:p>
        </w:tc>
      </w:tr>
    </w:tbl>
    <w:p w14:paraId="1EFA8618">
      <w:pPr>
        <w:pStyle w:val="4"/>
        <w:keepNext w:val="0"/>
        <w:keepLines w:val="0"/>
        <w:pageBreakBefore w:val="0"/>
        <w:kinsoku/>
        <w:wordWrap/>
        <w:overflowPunct/>
        <w:topLinePunct w:val="0"/>
        <w:autoSpaceDE w:val="0"/>
        <w:autoSpaceDN w:val="0"/>
        <w:bidi w:val="0"/>
        <w:adjustRightInd/>
        <w:snapToGrid/>
        <w:spacing w:line="360" w:lineRule="exact"/>
        <w:ind w:left="0" w:leftChars="0"/>
        <w:rPr>
          <w:lang w:val="en-US"/>
        </w:rPr>
      </w:pPr>
    </w:p>
    <w:p w14:paraId="360EE015">
      <w:pPr>
        <w:pStyle w:val="2"/>
        <w:ind w:firstLine="480" w:firstLineChars="200"/>
        <w:rPr>
          <w:sz w:val="24"/>
          <w:szCs w:val="24"/>
          <w:lang w:val="en-US"/>
        </w:rPr>
      </w:pPr>
    </w:p>
    <w:p w14:paraId="2D8CD851">
      <w:pPr>
        <w:pStyle w:val="2"/>
        <w:ind w:firstLine="240"/>
        <w:rPr>
          <w:sz w:val="24"/>
          <w:szCs w:val="24"/>
          <w:lang w:val="en-US"/>
        </w:rPr>
      </w:pPr>
    </w:p>
    <w:p w14:paraId="0871957E">
      <w:pPr>
        <w:pStyle w:val="2"/>
        <w:ind w:firstLine="240"/>
        <w:rPr>
          <w:sz w:val="24"/>
          <w:szCs w:val="24"/>
          <w:lang w:val="en-US"/>
        </w:rPr>
      </w:pPr>
    </w:p>
    <w:p w14:paraId="53AB7C90">
      <w:pPr>
        <w:pStyle w:val="2"/>
        <w:ind w:firstLine="240"/>
        <w:rPr>
          <w:sz w:val="24"/>
          <w:szCs w:val="24"/>
          <w:lang w:val="en-US"/>
        </w:rPr>
      </w:pPr>
    </w:p>
    <w:p w14:paraId="0905C5D8">
      <w:pPr>
        <w:pStyle w:val="2"/>
        <w:ind w:firstLine="0" w:firstLineChars="0"/>
        <w:rPr>
          <w:sz w:val="24"/>
          <w:szCs w:val="24"/>
          <w:lang w:val="en-US"/>
        </w:rPr>
        <w:sectPr>
          <w:pgSz w:w="16838" w:h="11911" w:orient="landscape"/>
          <w:pgMar w:top="1417" w:right="1134" w:bottom="1134" w:left="1134" w:header="850" w:footer="964" w:gutter="0"/>
          <w:pgNumType w:fmt="decimal"/>
          <w:cols w:space="0" w:num="1"/>
          <w:docGrid w:linePitch="312" w:charSpace="0"/>
        </w:sectPr>
      </w:pPr>
    </w:p>
    <w:p w14:paraId="76900872">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textAlignment w:val="auto"/>
        <w:rPr>
          <w:sz w:val="24"/>
          <w:szCs w:val="24"/>
          <w:lang w:val="en-US"/>
        </w:rPr>
      </w:pPr>
      <w:r>
        <w:rPr>
          <w:rFonts w:hint="eastAsia"/>
          <w:b/>
          <w:bCs/>
          <w:sz w:val="24"/>
          <w:szCs w:val="24"/>
          <w:lang w:val="en-US"/>
        </w:rPr>
        <w:t>（八）采购标的是否分包：</w:t>
      </w:r>
      <w:r>
        <w:rPr>
          <w:rFonts w:hint="eastAsia"/>
          <w:sz w:val="24"/>
          <w:szCs w:val="24"/>
          <w:lang w:val="en-US"/>
        </w:rPr>
        <w:t xml:space="preserve"> </w:t>
      </w:r>
      <w:r>
        <w:rPr>
          <w:rFonts w:hint="eastAsia"/>
          <w:sz w:val="24"/>
          <w:szCs w:val="24"/>
          <w:lang w:val="en-US"/>
        </w:rPr>
        <w:sym w:font="Wingdings" w:char="00A8"/>
      </w:r>
      <w:r>
        <w:rPr>
          <w:rFonts w:hint="eastAsia"/>
          <w:sz w:val="24"/>
          <w:szCs w:val="24"/>
          <w:lang w:val="en-US"/>
        </w:rPr>
        <w:t xml:space="preserve">是    </w:t>
      </w:r>
      <w:r>
        <w:rPr>
          <w:rFonts w:hint="eastAsia"/>
          <w:sz w:val="24"/>
          <w:szCs w:val="24"/>
          <w:lang w:val="en-US"/>
        </w:rPr>
        <w:sym w:font="Wingdings" w:char="00A8"/>
      </w:r>
      <w:r>
        <w:rPr>
          <w:rFonts w:hint="eastAsia"/>
          <w:sz w:val="24"/>
          <w:szCs w:val="24"/>
          <w:lang w:val="en-US"/>
        </w:rPr>
        <w:t>否</w:t>
      </w:r>
    </w:p>
    <w:p w14:paraId="1A154439">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480" w:firstLineChars="200"/>
        <w:textAlignment w:val="auto"/>
        <w:rPr>
          <w:sz w:val="24"/>
          <w:szCs w:val="24"/>
          <w:lang w:val="en-US"/>
        </w:rPr>
      </w:pPr>
      <w:r>
        <w:rPr>
          <w:rFonts w:hint="eastAsia"/>
          <w:sz w:val="24"/>
          <w:szCs w:val="24"/>
          <w:lang w:val="en-US"/>
        </w:rPr>
        <w:t>（如货物类项目金额较大，建议进行分包；如标的物同时含国产、进口两类货物，建议进行分包）</w:t>
      </w:r>
    </w:p>
    <w:p w14:paraId="6B58BDFE">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textAlignment w:val="auto"/>
        <w:rPr>
          <w:sz w:val="24"/>
          <w:szCs w:val="24"/>
          <w:lang w:val="en-US"/>
        </w:rPr>
      </w:pPr>
      <w:r>
        <w:rPr>
          <w:rFonts w:hint="eastAsia"/>
          <w:b/>
          <w:bCs/>
          <w:sz w:val="24"/>
          <w:szCs w:val="24"/>
          <w:lang w:val="en-US"/>
        </w:rPr>
        <w:t>（九）2个及以上标包，请选择是否兼投兼中</w:t>
      </w:r>
      <w:r>
        <w:rPr>
          <w:rFonts w:hint="eastAsia"/>
          <w:sz w:val="24"/>
          <w:szCs w:val="24"/>
          <w:lang w:val="en-US"/>
        </w:rPr>
        <w:t>，</w:t>
      </w:r>
      <w:r>
        <w:rPr>
          <w:rFonts w:hint="eastAsia"/>
          <w:sz w:val="24"/>
          <w:szCs w:val="24"/>
          <w:lang w:val="en-US"/>
        </w:rPr>
        <w:sym w:font="Wingdings" w:char="00A8"/>
      </w:r>
      <w:r>
        <w:rPr>
          <w:rFonts w:hint="eastAsia"/>
          <w:sz w:val="24"/>
          <w:szCs w:val="24"/>
          <w:lang w:val="en-US"/>
        </w:rPr>
        <w:t xml:space="preserve">是     </w:t>
      </w:r>
      <w:r>
        <w:rPr>
          <w:rFonts w:hint="eastAsia"/>
          <w:sz w:val="24"/>
          <w:szCs w:val="24"/>
          <w:lang w:val="en-US"/>
        </w:rPr>
        <w:sym w:font="Wingdings" w:char="00A8"/>
      </w:r>
      <w:r>
        <w:rPr>
          <w:rFonts w:hint="eastAsia"/>
          <w:sz w:val="24"/>
          <w:szCs w:val="24"/>
          <w:lang w:val="en-US"/>
        </w:rPr>
        <w:t>否</w:t>
      </w:r>
    </w:p>
    <w:p w14:paraId="4EA0F999">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textAlignment w:val="auto"/>
        <w:rPr>
          <w:b/>
          <w:bCs/>
          <w:sz w:val="24"/>
          <w:szCs w:val="24"/>
          <w:lang w:val="en-US"/>
        </w:rPr>
      </w:pPr>
      <w:r>
        <w:rPr>
          <w:rFonts w:hint="eastAsia"/>
          <w:b/>
          <w:bCs/>
          <w:sz w:val="24"/>
          <w:szCs w:val="24"/>
          <w:lang w:val="en-US"/>
        </w:rPr>
        <w:t>（十）拟采购标的的商务要求</w:t>
      </w:r>
    </w:p>
    <w:p w14:paraId="00743272">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0" w:firstLineChars="200"/>
        <w:textAlignment w:val="auto"/>
        <w:rPr>
          <w:sz w:val="24"/>
          <w:szCs w:val="24"/>
          <w:u w:val="single"/>
          <w:lang w:val="en-US"/>
        </w:rPr>
      </w:pPr>
      <w:r>
        <w:rPr>
          <w:rFonts w:hint="eastAsia"/>
          <w:sz w:val="24"/>
          <w:szCs w:val="24"/>
          <w:lang w:val="en-US"/>
        </w:rPr>
        <w:t>1.交付（实施）的时间（期限）：</w:t>
      </w:r>
      <w:r>
        <w:rPr>
          <w:rFonts w:hint="eastAsia"/>
          <w:sz w:val="24"/>
          <w:szCs w:val="24"/>
          <w:u w:val="single"/>
          <w:lang w:val="en-US"/>
        </w:rPr>
        <w:t xml:space="preserve">                             。</w:t>
      </w:r>
    </w:p>
    <w:p w14:paraId="5FDAA0C5">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0" w:firstLineChars="200"/>
        <w:textAlignment w:val="auto"/>
        <w:rPr>
          <w:sz w:val="24"/>
          <w:szCs w:val="24"/>
          <w:u w:val="single"/>
          <w:lang w:val="en-US"/>
        </w:rPr>
      </w:pPr>
      <w:r>
        <w:rPr>
          <w:rFonts w:hint="eastAsia"/>
          <w:sz w:val="24"/>
          <w:szCs w:val="24"/>
          <w:lang w:val="en-US"/>
        </w:rPr>
        <w:t>2.交付（实施）的地点（范围）：</w:t>
      </w:r>
      <w:r>
        <w:rPr>
          <w:rFonts w:hint="eastAsia"/>
          <w:sz w:val="24"/>
          <w:szCs w:val="24"/>
          <w:u w:val="single"/>
          <w:lang w:val="en-US"/>
        </w:rPr>
        <w:t xml:space="preserve">                              </w:t>
      </w:r>
    </w:p>
    <w:p w14:paraId="5258E4F8">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0" w:firstLineChars="200"/>
        <w:textAlignment w:val="auto"/>
        <w:rPr>
          <w:sz w:val="24"/>
          <w:szCs w:val="24"/>
          <w:lang w:val="en-US"/>
        </w:rPr>
      </w:pPr>
      <w:r>
        <w:rPr>
          <w:rFonts w:hint="eastAsia"/>
          <w:sz w:val="24"/>
          <w:szCs w:val="24"/>
          <w:lang w:val="en-US"/>
        </w:rPr>
        <w:t>3.付款条件（进度和方式）：</w:t>
      </w:r>
    </w:p>
    <w:p w14:paraId="09639122">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textAlignment w:val="auto"/>
        <w:rPr>
          <w:sz w:val="24"/>
          <w:szCs w:val="24"/>
          <w:lang w:val="en-US"/>
        </w:rPr>
      </w:pPr>
    </w:p>
    <w:tbl>
      <w:tblPr>
        <w:tblStyle w:val="20"/>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00"/>
        <w:gridCol w:w="3631"/>
        <w:gridCol w:w="3537"/>
      </w:tblGrid>
      <w:tr w14:paraId="7B40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63" w:type="dxa"/>
            <w:vAlign w:val="center"/>
          </w:tcPr>
          <w:p w14:paraId="254AF306">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b/>
                <w:bCs/>
                <w:sz w:val="24"/>
                <w:szCs w:val="24"/>
                <w:lang w:val="en-US"/>
              </w:rPr>
            </w:pPr>
            <w:r>
              <w:rPr>
                <w:rFonts w:hint="eastAsia"/>
                <w:b/>
                <w:bCs/>
                <w:sz w:val="24"/>
                <w:szCs w:val="24"/>
                <w:lang w:val="en-US"/>
              </w:rPr>
              <w:t>序号</w:t>
            </w:r>
          </w:p>
        </w:tc>
        <w:tc>
          <w:tcPr>
            <w:tcW w:w="1500" w:type="dxa"/>
            <w:vAlign w:val="center"/>
          </w:tcPr>
          <w:p w14:paraId="61739ECC">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b/>
                <w:bCs/>
                <w:sz w:val="24"/>
                <w:szCs w:val="24"/>
                <w:lang w:val="en-US"/>
              </w:rPr>
            </w:pPr>
            <w:r>
              <w:rPr>
                <w:rFonts w:hint="eastAsia"/>
                <w:b/>
                <w:bCs/>
                <w:sz w:val="24"/>
                <w:szCs w:val="24"/>
                <w:lang w:val="en-US"/>
              </w:rPr>
              <w:t>付款比例（%）</w:t>
            </w:r>
          </w:p>
        </w:tc>
        <w:tc>
          <w:tcPr>
            <w:tcW w:w="3631" w:type="dxa"/>
            <w:vAlign w:val="center"/>
          </w:tcPr>
          <w:p w14:paraId="308B528D">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b/>
                <w:bCs/>
                <w:sz w:val="24"/>
                <w:szCs w:val="24"/>
                <w:lang w:val="en-US"/>
              </w:rPr>
            </w:pPr>
            <w:r>
              <w:rPr>
                <w:rFonts w:hint="eastAsia"/>
                <w:b/>
                <w:bCs/>
                <w:sz w:val="24"/>
                <w:szCs w:val="24"/>
                <w:lang w:val="en-US"/>
              </w:rPr>
              <w:t>付款时间</w:t>
            </w:r>
          </w:p>
        </w:tc>
        <w:tc>
          <w:tcPr>
            <w:tcW w:w="3537" w:type="dxa"/>
            <w:vAlign w:val="center"/>
          </w:tcPr>
          <w:p w14:paraId="2B378910">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b/>
                <w:bCs/>
                <w:sz w:val="24"/>
                <w:szCs w:val="24"/>
                <w:lang w:val="en-US"/>
              </w:rPr>
            </w:pPr>
            <w:r>
              <w:rPr>
                <w:rFonts w:hint="eastAsia"/>
                <w:b/>
                <w:bCs/>
                <w:sz w:val="24"/>
                <w:szCs w:val="24"/>
                <w:lang w:val="en-US"/>
              </w:rPr>
              <w:t>付款条件</w:t>
            </w:r>
          </w:p>
        </w:tc>
      </w:tr>
      <w:tr w14:paraId="0909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63" w:type="dxa"/>
            <w:vAlign w:val="center"/>
          </w:tcPr>
          <w:p w14:paraId="0126CC53">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lang w:val="en-US"/>
              </w:rPr>
            </w:pPr>
            <w:r>
              <w:rPr>
                <w:rFonts w:hint="eastAsia"/>
                <w:sz w:val="24"/>
                <w:szCs w:val="24"/>
                <w:lang w:val="en-US"/>
              </w:rPr>
              <w:t>1</w:t>
            </w:r>
          </w:p>
        </w:tc>
        <w:tc>
          <w:tcPr>
            <w:tcW w:w="1500" w:type="dxa"/>
            <w:vAlign w:val="center"/>
          </w:tcPr>
          <w:p w14:paraId="6A90CCAD">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c>
          <w:tcPr>
            <w:tcW w:w="3631" w:type="dxa"/>
            <w:vAlign w:val="center"/>
          </w:tcPr>
          <w:p w14:paraId="378CE562">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textAlignment w:val="auto"/>
              <w:rPr>
                <w:sz w:val="24"/>
                <w:szCs w:val="24"/>
                <w:lang w:val="en-US"/>
              </w:rPr>
            </w:pPr>
            <w:r>
              <w:rPr>
                <w:rFonts w:hint="eastAsia"/>
                <w:sz w:val="24"/>
                <w:szCs w:val="24"/>
                <w:lang w:val="en-US"/>
              </w:rPr>
              <w:sym w:font="Wingdings" w:char="00A8"/>
            </w:r>
            <w:r>
              <w:rPr>
                <w:rFonts w:hint="eastAsia"/>
                <w:sz w:val="24"/>
                <w:szCs w:val="24"/>
                <w:lang w:val="en-US"/>
              </w:rPr>
              <w:t>达到付款条件起   日内支付</w:t>
            </w:r>
          </w:p>
          <w:p w14:paraId="69E9CD62">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textAlignment w:val="auto"/>
              <w:rPr>
                <w:sz w:val="24"/>
                <w:szCs w:val="24"/>
                <w:lang w:val="en-US"/>
              </w:rPr>
            </w:pPr>
            <w:r>
              <w:rPr>
                <w:rFonts w:hint="eastAsia"/>
                <w:sz w:val="24"/>
                <w:szCs w:val="24"/>
                <w:lang w:val="en-US"/>
              </w:rPr>
              <w:sym w:font="Wingdings" w:char="00A8"/>
            </w:r>
            <w:r>
              <w:rPr>
                <w:rFonts w:hint="eastAsia"/>
                <w:sz w:val="24"/>
                <w:szCs w:val="24"/>
                <w:lang w:val="en-US"/>
              </w:rPr>
              <w:t>预计付款时间： 年 月 日</w:t>
            </w:r>
          </w:p>
        </w:tc>
        <w:tc>
          <w:tcPr>
            <w:tcW w:w="3537" w:type="dxa"/>
            <w:vAlign w:val="center"/>
          </w:tcPr>
          <w:p w14:paraId="13720C6B">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lang w:val="en-US"/>
              </w:rPr>
            </w:pPr>
          </w:p>
        </w:tc>
      </w:tr>
      <w:tr w14:paraId="3FE5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63" w:type="dxa"/>
            <w:vAlign w:val="center"/>
          </w:tcPr>
          <w:p w14:paraId="41CAF5C6">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lang w:val="en-US"/>
              </w:rPr>
            </w:pPr>
            <w:r>
              <w:rPr>
                <w:rFonts w:hint="eastAsia"/>
                <w:sz w:val="24"/>
                <w:szCs w:val="24"/>
                <w:lang w:val="en-US"/>
              </w:rPr>
              <w:t>2</w:t>
            </w:r>
          </w:p>
        </w:tc>
        <w:tc>
          <w:tcPr>
            <w:tcW w:w="1500" w:type="dxa"/>
            <w:vAlign w:val="center"/>
          </w:tcPr>
          <w:p w14:paraId="0C168CF6">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c>
          <w:tcPr>
            <w:tcW w:w="3631" w:type="dxa"/>
            <w:vAlign w:val="center"/>
          </w:tcPr>
          <w:p w14:paraId="0AA2F43D">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textAlignment w:val="auto"/>
              <w:rPr>
                <w:sz w:val="24"/>
                <w:szCs w:val="24"/>
                <w:lang w:val="en-US"/>
              </w:rPr>
            </w:pPr>
            <w:r>
              <w:rPr>
                <w:rFonts w:hint="eastAsia"/>
                <w:sz w:val="24"/>
                <w:szCs w:val="24"/>
                <w:lang w:val="en-US"/>
              </w:rPr>
              <w:sym w:font="Wingdings" w:char="00A8"/>
            </w:r>
            <w:r>
              <w:rPr>
                <w:rFonts w:hint="eastAsia"/>
                <w:sz w:val="24"/>
                <w:szCs w:val="24"/>
                <w:lang w:val="en-US"/>
              </w:rPr>
              <w:t>达到付款条件起   日内支付</w:t>
            </w:r>
          </w:p>
          <w:p w14:paraId="46D1341B">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textAlignment w:val="auto"/>
              <w:rPr>
                <w:sz w:val="24"/>
                <w:szCs w:val="24"/>
                <w:lang w:val="en-US"/>
              </w:rPr>
            </w:pPr>
            <w:r>
              <w:rPr>
                <w:rFonts w:hint="eastAsia"/>
                <w:sz w:val="24"/>
                <w:szCs w:val="24"/>
                <w:lang w:val="en-US"/>
              </w:rPr>
              <w:sym w:font="Wingdings" w:char="00A8"/>
            </w:r>
            <w:r>
              <w:rPr>
                <w:rFonts w:hint="eastAsia"/>
                <w:sz w:val="24"/>
                <w:szCs w:val="24"/>
                <w:lang w:val="en-US"/>
              </w:rPr>
              <w:t>预计付款时间： 年 月 日</w:t>
            </w:r>
          </w:p>
        </w:tc>
        <w:tc>
          <w:tcPr>
            <w:tcW w:w="3537" w:type="dxa"/>
            <w:vAlign w:val="center"/>
          </w:tcPr>
          <w:p w14:paraId="63AA86CA">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r>
      <w:tr w14:paraId="583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3" w:type="dxa"/>
            <w:vAlign w:val="center"/>
          </w:tcPr>
          <w:p w14:paraId="5CCD193A">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lang w:val="en-US"/>
              </w:rPr>
            </w:pPr>
            <w:r>
              <w:rPr>
                <w:rFonts w:hint="eastAsia"/>
                <w:sz w:val="24"/>
                <w:szCs w:val="24"/>
                <w:lang w:val="en-US"/>
              </w:rPr>
              <w:t>3</w:t>
            </w:r>
          </w:p>
        </w:tc>
        <w:tc>
          <w:tcPr>
            <w:tcW w:w="1500" w:type="dxa"/>
            <w:vAlign w:val="center"/>
          </w:tcPr>
          <w:p w14:paraId="0A0E9B67">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c>
          <w:tcPr>
            <w:tcW w:w="3631" w:type="dxa"/>
            <w:vAlign w:val="center"/>
          </w:tcPr>
          <w:p w14:paraId="45339437">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textAlignment w:val="auto"/>
              <w:rPr>
                <w:sz w:val="24"/>
                <w:szCs w:val="24"/>
                <w:lang w:val="en-US"/>
              </w:rPr>
            </w:pPr>
            <w:r>
              <w:rPr>
                <w:rFonts w:hint="eastAsia"/>
                <w:sz w:val="24"/>
                <w:szCs w:val="24"/>
                <w:lang w:val="en-US"/>
              </w:rPr>
              <w:sym w:font="Wingdings" w:char="00A8"/>
            </w:r>
            <w:r>
              <w:rPr>
                <w:rFonts w:hint="eastAsia"/>
                <w:sz w:val="24"/>
                <w:szCs w:val="24"/>
                <w:lang w:val="en-US"/>
              </w:rPr>
              <w:t>达到付款条件起   日内支付</w:t>
            </w:r>
          </w:p>
          <w:p w14:paraId="71870ABB">
            <w:pPr>
              <w:keepNext w:val="0"/>
              <w:keepLines w:val="0"/>
              <w:pageBreakBefore w:val="0"/>
              <w:widowControl w:val="0"/>
              <w:numPr>
                <w:ilvl w:val="255"/>
                <w:numId w:val="0"/>
              </w:numPr>
              <w:kinsoku/>
              <w:wordWrap/>
              <w:overflowPunct/>
              <w:topLinePunct w:val="0"/>
              <w:autoSpaceDE w:val="0"/>
              <w:autoSpaceDN w:val="0"/>
              <w:bidi w:val="0"/>
              <w:adjustRightInd/>
              <w:snapToGrid/>
              <w:spacing w:line="320" w:lineRule="exact"/>
              <w:ind w:left="0" w:leftChars="0"/>
              <w:jc w:val="both"/>
              <w:textAlignment w:val="auto"/>
              <w:rPr>
                <w:sz w:val="24"/>
                <w:szCs w:val="24"/>
              </w:rPr>
            </w:pPr>
            <w:r>
              <w:rPr>
                <w:rFonts w:hint="eastAsia"/>
                <w:sz w:val="24"/>
                <w:szCs w:val="24"/>
                <w:lang w:val="en-US"/>
              </w:rPr>
              <w:sym w:font="Wingdings" w:char="00A8"/>
            </w:r>
            <w:r>
              <w:rPr>
                <w:rFonts w:hint="eastAsia"/>
                <w:sz w:val="24"/>
                <w:szCs w:val="24"/>
                <w:lang w:val="en-US"/>
              </w:rPr>
              <w:t>预计付款时间： 年 月 日</w:t>
            </w:r>
          </w:p>
        </w:tc>
        <w:tc>
          <w:tcPr>
            <w:tcW w:w="3537" w:type="dxa"/>
            <w:vAlign w:val="center"/>
          </w:tcPr>
          <w:p w14:paraId="2CF5A996">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r>
      <w:tr w14:paraId="261E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3" w:type="dxa"/>
            <w:vAlign w:val="center"/>
          </w:tcPr>
          <w:p w14:paraId="365842EC">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lang w:val="en-US"/>
              </w:rPr>
            </w:pPr>
            <w:r>
              <w:rPr>
                <w:rFonts w:hint="eastAsia"/>
                <w:sz w:val="24"/>
                <w:szCs w:val="24"/>
                <w:lang w:val="en-US"/>
              </w:rPr>
              <w:t>...</w:t>
            </w:r>
          </w:p>
        </w:tc>
        <w:tc>
          <w:tcPr>
            <w:tcW w:w="1500" w:type="dxa"/>
            <w:vAlign w:val="center"/>
          </w:tcPr>
          <w:p w14:paraId="2A195C03">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c>
          <w:tcPr>
            <w:tcW w:w="3631" w:type="dxa"/>
            <w:vAlign w:val="center"/>
          </w:tcPr>
          <w:p w14:paraId="5F8B8F8C">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c>
          <w:tcPr>
            <w:tcW w:w="3537" w:type="dxa"/>
            <w:vAlign w:val="center"/>
          </w:tcPr>
          <w:p w14:paraId="22805B66">
            <w:pPr>
              <w:pStyle w:val="25"/>
              <w:keepNext w:val="0"/>
              <w:keepLines w:val="0"/>
              <w:pageBreakBefore w:val="0"/>
              <w:widowControl w:val="0"/>
              <w:numPr>
                <w:ilvl w:val="255"/>
                <w:numId w:val="0"/>
              </w:numPr>
              <w:tabs>
                <w:tab w:val="left" w:pos="953"/>
                <w:tab w:val="left" w:pos="5930"/>
              </w:tabs>
              <w:kinsoku/>
              <w:wordWrap/>
              <w:overflowPunct/>
              <w:topLinePunct w:val="0"/>
              <w:autoSpaceDE w:val="0"/>
              <w:autoSpaceDN w:val="0"/>
              <w:bidi w:val="0"/>
              <w:adjustRightInd/>
              <w:snapToGrid/>
              <w:spacing w:before="0" w:line="320" w:lineRule="exact"/>
              <w:ind w:left="0" w:leftChars="0"/>
              <w:jc w:val="center"/>
              <w:textAlignment w:val="auto"/>
              <w:rPr>
                <w:sz w:val="24"/>
                <w:szCs w:val="24"/>
              </w:rPr>
            </w:pPr>
          </w:p>
        </w:tc>
      </w:tr>
    </w:tbl>
    <w:p w14:paraId="6F1B605F">
      <w:pPr>
        <w:keepNext w:val="0"/>
        <w:keepLines w:val="0"/>
        <w:pageBreakBefore w:val="0"/>
        <w:widowControl w:val="0"/>
        <w:kinsoku/>
        <w:wordWrap/>
        <w:overflowPunct/>
        <w:topLinePunct w:val="0"/>
        <w:autoSpaceDE w:val="0"/>
        <w:autoSpaceDN w:val="0"/>
        <w:bidi w:val="0"/>
        <w:adjustRightInd/>
        <w:snapToGrid/>
        <w:spacing w:line="500" w:lineRule="exact"/>
        <w:ind w:left="0" w:leftChars="0"/>
        <w:textAlignment w:val="auto"/>
        <w:rPr>
          <w:sz w:val="24"/>
          <w:szCs w:val="24"/>
          <w:lang w:val="en-US"/>
        </w:rPr>
      </w:pPr>
    </w:p>
    <w:p w14:paraId="321A5C53">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720" w:firstLineChars="300"/>
        <w:textAlignment w:val="auto"/>
        <w:rPr>
          <w:sz w:val="24"/>
          <w:szCs w:val="24"/>
          <w:u w:val="single"/>
          <w:lang w:val="en-US"/>
        </w:rPr>
      </w:pPr>
      <w:r>
        <w:rPr>
          <w:rFonts w:hint="eastAsia"/>
          <w:sz w:val="24"/>
          <w:szCs w:val="24"/>
          <w:lang w:val="en-US"/>
        </w:rPr>
        <w:t>4.售后服务要求：</w:t>
      </w:r>
      <w:r>
        <w:rPr>
          <w:rFonts w:hint="eastAsia"/>
          <w:sz w:val="24"/>
          <w:szCs w:val="24"/>
          <w:u w:val="single"/>
          <w:lang w:val="en-US"/>
        </w:rPr>
        <w:t xml:space="preserve">                                                            </w:t>
      </w:r>
    </w:p>
    <w:p w14:paraId="62D9F848">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textAlignment w:val="auto"/>
        <w:rPr>
          <w:b/>
          <w:bCs/>
          <w:sz w:val="24"/>
          <w:szCs w:val="24"/>
          <w:u w:val="single"/>
          <w:lang w:val="en-US"/>
        </w:rPr>
      </w:pPr>
      <w:r>
        <w:rPr>
          <w:rFonts w:hint="eastAsia"/>
          <w:b/>
          <w:bCs/>
          <w:sz w:val="24"/>
          <w:szCs w:val="24"/>
          <w:u w:val="single"/>
          <w:lang w:val="en-US"/>
        </w:rPr>
        <w:t xml:space="preserve">                                                                                    </w:t>
      </w:r>
    </w:p>
    <w:p w14:paraId="311E7812">
      <w:pPr>
        <w:keepNext w:val="0"/>
        <w:keepLines w:val="0"/>
        <w:pageBreakBefore w:val="0"/>
        <w:widowControl w:val="0"/>
        <w:kinsoku/>
        <w:wordWrap/>
        <w:overflowPunct/>
        <w:topLinePunct w:val="0"/>
        <w:autoSpaceDE w:val="0"/>
        <w:autoSpaceDN w:val="0"/>
        <w:bidi w:val="0"/>
        <w:adjustRightInd/>
        <w:snapToGrid/>
        <w:spacing w:line="500" w:lineRule="exact"/>
        <w:ind w:left="0" w:leftChars="0"/>
        <w:textAlignment w:val="auto"/>
        <w:rPr>
          <w:sz w:val="24"/>
          <w:szCs w:val="24"/>
          <w:lang w:val="en-US"/>
        </w:rPr>
      </w:pPr>
      <w:r>
        <w:rPr>
          <w:rFonts w:hint="eastAsia"/>
          <w:b/>
          <w:bCs/>
          <w:sz w:val="24"/>
          <w:szCs w:val="24"/>
          <w:u w:val="single"/>
          <w:lang w:val="en-US"/>
        </w:rPr>
        <w:t xml:space="preserve">                                                                                    </w:t>
      </w:r>
    </w:p>
    <w:p w14:paraId="51B56C69">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720" w:firstLineChars="300"/>
        <w:textAlignment w:val="auto"/>
        <w:rPr>
          <w:sz w:val="24"/>
          <w:szCs w:val="24"/>
          <w:u w:val="single"/>
          <w:lang w:val="en-US"/>
        </w:rPr>
      </w:pPr>
      <w:r>
        <w:rPr>
          <w:rFonts w:hint="eastAsia"/>
          <w:sz w:val="24"/>
          <w:szCs w:val="24"/>
          <w:lang w:val="en-US"/>
        </w:rPr>
        <w:t>5.其他商务要求（包装和运输、保险等）：</w:t>
      </w:r>
      <w:r>
        <w:rPr>
          <w:rFonts w:hint="eastAsia"/>
          <w:sz w:val="24"/>
          <w:szCs w:val="24"/>
          <w:u w:val="single"/>
          <w:lang w:val="en-US"/>
        </w:rPr>
        <w:t xml:space="preserve">                                    </w:t>
      </w:r>
    </w:p>
    <w:p w14:paraId="354431B7">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textAlignment w:val="auto"/>
        <w:rPr>
          <w:b/>
          <w:bCs/>
          <w:sz w:val="24"/>
          <w:szCs w:val="24"/>
          <w:u w:val="single"/>
          <w:lang w:val="en-US"/>
        </w:rPr>
      </w:pPr>
      <w:r>
        <w:rPr>
          <w:rFonts w:hint="eastAsia"/>
          <w:b/>
          <w:bCs/>
          <w:sz w:val="24"/>
          <w:szCs w:val="24"/>
          <w:u w:val="single"/>
          <w:lang w:val="en-US"/>
        </w:rPr>
        <w:t xml:space="preserve">                                                                                    </w:t>
      </w:r>
    </w:p>
    <w:p w14:paraId="13C21DE9">
      <w:pPr>
        <w:keepNext w:val="0"/>
        <w:keepLines w:val="0"/>
        <w:pageBreakBefore w:val="0"/>
        <w:widowControl w:val="0"/>
        <w:kinsoku/>
        <w:wordWrap/>
        <w:overflowPunct/>
        <w:topLinePunct w:val="0"/>
        <w:autoSpaceDE w:val="0"/>
        <w:autoSpaceDN w:val="0"/>
        <w:bidi w:val="0"/>
        <w:adjustRightInd/>
        <w:snapToGrid/>
        <w:spacing w:line="500" w:lineRule="exact"/>
        <w:ind w:left="0" w:leftChars="0"/>
        <w:textAlignment w:val="auto"/>
        <w:rPr>
          <w:sz w:val="24"/>
          <w:szCs w:val="24"/>
          <w:lang w:val="en-US"/>
        </w:rPr>
      </w:pPr>
      <w:r>
        <w:rPr>
          <w:rFonts w:hint="eastAsia"/>
          <w:b/>
          <w:bCs/>
          <w:sz w:val="24"/>
          <w:szCs w:val="24"/>
          <w:u w:val="single"/>
          <w:lang w:val="en-US"/>
        </w:rPr>
        <w:t xml:space="preserve">                                                                                    </w:t>
      </w:r>
    </w:p>
    <w:p w14:paraId="737538F4">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2" w:firstLineChars="200"/>
        <w:textAlignment w:val="auto"/>
        <w:rPr>
          <w:b/>
          <w:bCs/>
          <w:sz w:val="24"/>
          <w:szCs w:val="24"/>
          <w:lang w:val="en-US"/>
        </w:rPr>
      </w:pPr>
      <w:r>
        <w:rPr>
          <w:rFonts w:hint="eastAsia"/>
          <w:b/>
          <w:bCs/>
          <w:sz w:val="24"/>
          <w:szCs w:val="24"/>
          <w:lang w:val="en-US"/>
        </w:rPr>
        <w:t xml:space="preserve">（十一）采购项目的其他要求： </w:t>
      </w:r>
    </w:p>
    <w:p w14:paraId="3BFFEB60">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0" w:firstLineChars="200"/>
        <w:textAlignment w:val="auto"/>
        <w:rPr>
          <w:sz w:val="24"/>
          <w:szCs w:val="24"/>
          <w:lang w:val="en-US"/>
        </w:rPr>
      </w:pPr>
      <w:r>
        <w:rPr>
          <w:rFonts w:hint="eastAsia"/>
          <w:sz w:val="24"/>
          <w:szCs w:val="24"/>
          <w:lang w:val="en-US"/>
        </w:rPr>
        <w:t xml:space="preserve">1.是否需求进行现场勘查： </w:t>
      </w:r>
      <w:r>
        <w:rPr>
          <w:rFonts w:hint="eastAsia"/>
          <w:sz w:val="24"/>
          <w:szCs w:val="24"/>
          <w:lang w:val="en-US"/>
        </w:rPr>
        <w:sym w:font="Wingdings" w:char="00A8"/>
      </w:r>
      <w:r>
        <w:rPr>
          <w:rFonts w:hint="eastAsia"/>
          <w:sz w:val="24"/>
          <w:szCs w:val="24"/>
          <w:lang w:val="en-US"/>
        </w:rPr>
        <w:t xml:space="preserve">是    </w:t>
      </w:r>
      <w:r>
        <w:rPr>
          <w:rFonts w:hint="eastAsia"/>
          <w:sz w:val="24"/>
          <w:szCs w:val="24"/>
          <w:lang w:val="en-US"/>
        </w:rPr>
        <w:sym w:font="Wingdings" w:char="00A8"/>
      </w:r>
      <w:r>
        <w:rPr>
          <w:rFonts w:hint="eastAsia"/>
          <w:sz w:val="24"/>
          <w:szCs w:val="24"/>
          <w:lang w:val="en-US"/>
        </w:rPr>
        <w:t>否</w:t>
      </w:r>
    </w:p>
    <w:p w14:paraId="35E434D5">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0" w:firstLineChars="200"/>
        <w:textAlignment w:val="auto"/>
        <w:rPr>
          <w:sz w:val="24"/>
          <w:szCs w:val="24"/>
          <w:lang w:val="en-US"/>
        </w:rPr>
      </w:pPr>
      <w:r>
        <w:rPr>
          <w:rFonts w:hint="eastAsia"/>
          <w:sz w:val="24"/>
          <w:szCs w:val="24"/>
          <w:lang w:val="en-US"/>
        </w:rPr>
        <w:t xml:space="preserve">  勘查地点：</w:t>
      </w:r>
      <w:r>
        <w:rPr>
          <w:rFonts w:hint="eastAsia"/>
          <w:sz w:val="24"/>
          <w:szCs w:val="24"/>
          <w:u w:val="single"/>
          <w:lang w:val="en-US"/>
        </w:rPr>
        <w:t xml:space="preserve">               </w:t>
      </w:r>
      <w:r>
        <w:rPr>
          <w:rFonts w:hint="eastAsia"/>
          <w:sz w:val="24"/>
          <w:szCs w:val="24"/>
          <w:lang w:val="en-US"/>
        </w:rPr>
        <w:t xml:space="preserve">  联系人：</w:t>
      </w:r>
      <w:r>
        <w:rPr>
          <w:rFonts w:hint="eastAsia"/>
          <w:sz w:val="24"/>
          <w:szCs w:val="24"/>
          <w:u w:val="single"/>
          <w:lang w:val="en-US"/>
        </w:rPr>
        <w:t xml:space="preserve">             </w:t>
      </w:r>
      <w:r>
        <w:rPr>
          <w:rFonts w:hint="eastAsia"/>
          <w:sz w:val="24"/>
          <w:szCs w:val="24"/>
          <w:lang w:val="en-US"/>
        </w:rPr>
        <w:t xml:space="preserve">  联系电话 ：</w:t>
      </w:r>
      <w:r>
        <w:rPr>
          <w:rFonts w:hint="eastAsia"/>
          <w:sz w:val="24"/>
          <w:szCs w:val="24"/>
          <w:u w:val="single"/>
          <w:lang w:val="en-US"/>
        </w:rPr>
        <w:t xml:space="preserve">           </w:t>
      </w:r>
      <w:r>
        <w:rPr>
          <w:rFonts w:hint="eastAsia"/>
          <w:sz w:val="24"/>
          <w:szCs w:val="24"/>
          <w:lang w:val="en-US"/>
        </w:rPr>
        <w:t xml:space="preserve">             </w:t>
      </w:r>
    </w:p>
    <w:p w14:paraId="20D1396E">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0" w:firstLineChars="200"/>
        <w:textAlignment w:val="auto"/>
        <w:rPr>
          <w:sz w:val="24"/>
          <w:szCs w:val="24"/>
          <w:lang w:val="en-US"/>
        </w:rPr>
      </w:pPr>
      <w:r>
        <w:rPr>
          <w:rFonts w:hint="eastAsia"/>
          <w:sz w:val="24"/>
          <w:szCs w:val="24"/>
          <w:lang w:val="en-US"/>
        </w:rPr>
        <w:t xml:space="preserve">2.是否需要提供样品供评审： </w:t>
      </w:r>
      <w:r>
        <w:rPr>
          <w:rFonts w:hint="eastAsia"/>
          <w:sz w:val="24"/>
          <w:szCs w:val="24"/>
          <w:lang w:val="en-US"/>
        </w:rPr>
        <w:sym w:font="Wingdings" w:char="00A8"/>
      </w:r>
      <w:r>
        <w:rPr>
          <w:rFonts w:hint="eastAsia"/>
          <w:sz w:val="24"/>
          <w:szCs w:val="24"/>
          <w:lang w:val="en-US"/>
        </w:rPr>
        <w:t xml:space="preserve">是    </w:t>
      </w:r>
      <w:r>
        <w:rPr>
          <w:rFonts w:hint="eastAsia"/>
          <w:sz w:val="24"/>
          <w:szCs w:val="24"/>
          <w:lang w:val="en-US"/>
        </w:rPr>
        <w:sym w:font="Wingdings" w:char="00A8"/>
      </w:r>
      <w:r>
        <w:rPr>
          <w:rFonts w:hint="eastAsia"/>
          <w:sz w:val="24"/>
          <w:szCs w:val="24"/>
          <w:lang w:val="en-US"/>
        </w:rPr>
        <w:t>否</w:t>
      </w:r>
    </w:p>
    <w:p w14:paraId="4F5F2A9C">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leftChars="0" w:firstLine="480" w:firstLineChars="200"/>
        <w:textAlignment w:val="auto"/>
        <w:rPr>
          <w:sz w:val="24"/>
          <w:szCs w:val="24"/>
          <w:lang w:val="en-US"/>
        </w:rPr>
      </w:pPr>
      <w:r>
        <w:rPr>
          <w:rFonts w:hint="eastAsia"/>
          <w:sz w:val="24"/>
          <w:szCs w:val="24"/>
          <w:lang w:val="en-US"/>
        </w:rPr>
        <w:t xml:space="preserve">3.评审现场是否需要进行产品演示： </w:t>
      </w:r>
      <w:r>
        <w:rPr>
          <w:rFonts w:hint="eastAsia"/>
          <w:sz w:val="24"/>
          <w:szCs w:val="24"/>
          <w:lang w:val="en-US"/>
        </w:rPr>
        <w:sym w:font="Wingdings" w:char="00A8"/>
      </w:r>
      <w:r>
        <w:rPr>
          <w:rFonts w:hint="eastAsia"/>
          <w:sz w:val="24"/>
          <w:szCs w:val="24"/>
          <w:lang w:val="en-US"/>
        </w:rPr>
        <w:t xml:space="preserve">是    </w:t>
      </w:r>
      <w:r>
        <w:rPr>
          <w:rFonts w:hint="eastAsia"/>
          <w:sz w:val="24"/>
          <w:szCs w:val="24"/>
          <w:lang w:val="en-US"/>
        </w:rPr>
        <w:sym w:font="Wingdings" w:char="00A8"/>
      </w:r>
      <w:r>
        <w:rPr>
          <w:rFonts w:hint="eastAsia"/>
          <w:sz w:val="24"/>
          <w:szCs w:val="24"/>
          <w:lang w:val="en-US"/>
        </w:rPr>
        <w:t xml:space="preserve">否   </w:t>
      </w:r>
    </w:p>
    <w:p w14:paraId="2B024AEC">
      <w:pPr>
        <w:pStyle w:val="4"/>
        <w:keepNext w:val="0"/>
        <w:keepLines w:val="0"/>
        <w:pageBreakBefore w:val="0"/>
        <w:widowControl w:val="0"/>
        <w:kinsoku/>
        <w:wordWrap/>
        <w:overflowPunct/>
        <w:topLinePunct w:val="0"/>
        <w:autoSpaceDE w:val="0"/>
        <w:autoSpaceDN w:val="0"/>
        <w:bidi w:val="0"/>
        <w:adjustRightInd/>
        <w:snapToGrid/>
        <w:spacing w:line="500" w:lineRule="exact"/>
        <w:ind w:left="0" w:leftChars="0" w:firstLine="480" w:firstLineChars="200"/>
        <w:textAlignment w:val="auto"/>
        <w:rPr>
          <w:b/>
          <w:bCs/>
          <w:sz w:val="24"/>
          <w:szCs w:val="24"/>
          <w:u w:val="single"/>
          <w:lang w:val="en-US"/>
        </w:rPr>
      </w:pPr>
      <w:r>
        <w:rPr>
          <w:sz w:val="24"/>
          <w:szCs w:val="24"/>
          <w:lang w:val="en-US"/>
        </w:rPr>
        <w:t>4</w:t>
      </w:r>
      <w:r>
        <w:rPr>
          <w:rFonts w:hint="eastAsia"/>
          <w:sz w:val="24"/>
          <w:szCs w:val="24"/>
          <w:lang w:val="en-US"/>
        </w:rPr>
        <w:t>.其他：</w:t>
      </w:r>
      <w:r>
        <w:rPr>
          <w:rFonts w:hint="eastAsia"/>
          <w:b/>
          <w:bCs/>
          <w:sz w:val="24"/>
          <w:szCs w:val="24"/>
          <w:u w:val="single"/>
          <w:lang w:val="en-US"/>
        </w:rPr>
        <w:t xml:space="preserve">                                                                        </w:t>
      </w:r>
    </w:p>
    <w:p w14:paraId="17D03F44">
      <w:r>
        <w:br w:type="page"/>
      </w:r>
    </w:p>
    <w:p w14:paraId="19438E78">
      <w:pPr>
        <w:pStyle w:val="5"/>
        <w:numPr>
          <w:ilvl w:val="0"/>
          <w:numId w:val="2"/>
        </w:numPr>
        <w:spacing w:before="0" w:line="480" w:lineRule="exact"/>
        <w:ind w:left="0" w:firstLine="560" w:firstLineChars="200"/>
        <w:rPr>
          <w:rFonts w:hint="eastAsia" w:ascii="黑体" w:hAnsi="黑体" w:eastAsia="黑体" w:cs="黑体"/>
          <w:b w:val="0"/>
          <w:bCs w:val="0"/>
        </w:rPr>
      </w:pPr>
      <w:bookmarkStart w:id="2" w:name="_Toc10287"/>
      <w:r>
        <w:rPr>
          <w:rFonts w:hint="eastAsia" w:ascii="黑体" w:hAnsi="黑体" w:eastAsia="黑体" w:cs="黑体"/>
          <w:b w:val="0"/>
          <w:bCs w:val="0"/>
        </w:rPr>
        <w:t>评审细则</w:t>
      </w:r>
      <w:bookmarkEnd w:id="2"/>
    </w:p>
    <w:p w14:paraId="3DB4884A">
      <w:pPr>
        <w:numPr>
          <w:numId w:val="0"/>
        </w:numPr>
        <w:rPr>
          <w:rFonts w:hint="eastAsia"/>
        </w:rPr>
      </w:pPr>
    </w:p>
    <w:tbl>
      <w:tblPr>
        <w:tblStyle w:val="19"/>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100"/>
        <w:gridCol w:w="6505"/>
      </w:tblGrid>
      <w:tr w14:paraId="658C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9" w:type="dxa"/>
            <w:gridSpan w:val="2"/>
            <w:vAlign w:val="center"/>
          </w:tcPr>
          <w:p w14:paraId="5976C2F7">
            <w:pPr>
              <w:keepNext w:val="0"/>
              <w:keepLines w:val="0"/>
              <w:pageBreakBefore w:val="0"/>
              <w:widowControl/>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评审因素</w:t>
            </w:r>
          </w:p>
        </w:tc>
        <w:tc>
          <w:tcPr>
            <w:tcW w:w="6505" w:type="dxa"/>
            <w:vAlign w:val="center"/>
          </w:tcPr>
          <w:p w14:paraId="765FB8EE">
            <w:pPr>
              <w:keepNext w:val="0"/>
              <w:keepLines w:val="0"/>
              <w:pageBreakBefore w:val="0"/>
              <w:widowControl/>
              <w:kinsoku/>
              <w:wordWrap/>
              <w:overflowPunct/>
              <w:topLinePunct w:val="0"/>
              <w:autoSpaceDE/>
              <w:autoSpaceDN/>
              <w:bidi w:val="0"/>
              <w:adjustRightInd/>
              <w:snapToGrid/>
              <w:spacing w:line="320" w:lineRule="exact"/>
              <w:jc w:val="center"/>
              <w:textAlignment w:val="auto"/>
              <w:rPr>
                <w:b/>
                <w:bCs/>
                <w:sz w:val="24"/>
                <w:szCs w:val="24"/>
              </w:rPr>
            </w:pPr>
            <w:r>
              <w:rPr>
                <w:rFonts w:hint="eastAsia"/>
                <w:b/>
                <w:bCs/>
                <w:sz w:val="24"/>
                <w:szCs w:val="24"/>
              </w:rPr>
              <w:t>评审标准</w:t>
            </w:r>
          </w:p>
        </w:tc>
      </w:tr>
      <w:tr w14:paraId="10D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9" w:type="dxa"/>
            <w:gridSpan w:val="2"/>
            <w:vAlign w:val="center"/>
          </w:tcPr>
          <w:p w14:paraId="6AD20C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分值构成</w:t>
            </w:r>
          </w:p>
        </w:tc>
        <w:tc>
          <w:tcPr>
            <w:tcW w:w="6505" w:type="dxa"/>
            <w:vAlign w:val="center"/>
          </w:tcPr>
          <w:p w14:paraId="0CFC0CD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1.技术部分：</w:t>
            </w:r>
            <w:r>
              <w:rPr>
                <w:rFonts w:hint="eastAsia" w:asciiTheme="minorEastAsia" w:hAnsiTheme="minorEastAsia" w:eastAsiaTheme="minorEastAsia"/>
                <w:sz w:val="24"/>
                <w:szCs w:val="24"/>
                <w:lang w:val="en-US"/>
              </w:rPr>
              <w:t xml:space="preserve">    </w:t>
            </w:r>
            <w:r>
              <w:rPr>
                <w:rFonts w:hint="eastAsia" w:asciiTheme="minorEastAsia" w:hAnsiTheme="minorEastAsia" w:eastAsiaTheme="minorEastAsia"/>
                <w:sz w:val="24"/>
                <w:szCs w:val="24"/>
              </w:rPr>
              <w:t>分</w:t>
            </w:r>
          </w:p>
          <w:p w14:paraId="05B7156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2.商务部分：</w:t>
            </w:r>
            <w:r>
              <w:rPr>
                <w:rFonts w:hint="eastAsia" w:asciiTheme="minorEastAsia" w:hAnsiTheme="minorEastAsia" w:eastAsiaTheme="minorEastAsia"/>
                <w:sz w:val="24"/>
                <w:szCs w:val="24"/>
                <w:lang w:val="en-US"/>
              </w:rPr>
              <w:t xml:space="preserve">    </w:t>
            </w:r>
            <w:r>
              <w:rPr>
                <w:rFonts w:hint="eastAsia" w:asciiTheme="minorEastAsia" w:hAnsiTheme="minorEastAsia" w:eastAsiaTheme="minorEastAsia"/>
                <w:sz w:val="24"/>
                <w:szCs w:val="24"/>
              </w:rPr>
              <w:t>分</w:t>
            </w:r>
          </w:p>
          <w:p w14:paraId="5E6401B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4"/>
                <w:szCs w:val="24"/>
                <w:lang w:val="en-US"/>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rPr>
              <w:t>投标报价</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 xml:space="preserve">    </w:t>
            </w:r>
            <w:r>
              <w:rPr>
                <w:rFonts w:hint="eastAsia" w:asciiTheme="minorEastAsia" w:hAnsiTheme="minorEastAsia" w:eastAsiaTheme="minorEastAsia"/>
                <w:sz w:val="24"/>
                <w:szCs w:val="24"/>
              </w:rPr>
              <w:t>分（</w:t>
            </w:r>
            <w:r>
              <w:rPr>
                <w:rFonts w:hint="eastAsia" w:asciiTheme="minorEastAsia" w:hAnsiTheme="minorEastAsia" w:eastAsiaTheme="minorEastAsia"/>
                <w:sz w:val="24"/>
                <w:szCs w:val="24"/>
                <w:lang w:val="en-US"/>
              </w:rPr>
              <w:t>注：货物类项目占比不低于30%、服务类项目占比不低于10%、工程类占比一般在20%-30%）</w:t>
            </w:r>
          </w:p>
        </w:tc>
      </w:tr>
      <w:tr w14:paraId="566C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vMerge w:val="restart"/>
            <w:vAlign w:val="center"/>
          </w:tcPr>
          <w:p w14:paraId="648F02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技术部分</w:t>
            </w:r>
          </w:p>
        </w:tc>
        <w:tc>
          <w:tcPr>
            <w:tcW w:w="2100" w:type="dxa"/>
            <w:shd w:val="clear" w:color="auto" w:fill="auto"/>
            <w:vAlign w:val="center"/>
          </w:tcPr>
          <w:p w14:paraId="586B8452">
            <w:pPr>
              <w:keepNext w:val="0"/>
              <w:keepLines w:val="0"/>
              <w:pageBreakBefore w:val="0"/>
              <w:widowControl/>
              <w:kinsoku/>
              <w:wordWrap/>
              <w:overflowPunct/>
              <w:topLinePunct w:val="0"/>
              <w:autoSpaceDE/>
              <w:autoSpaceDN/>
              <w:bidi w:val="0"/>
              <w:adjustRightInd/>
              <w:snapToGrid/>
              <w:spacing w:line="320" w:lineRule="exact"/>
              <w:jc w:val="center"/>
              <w:textAlignment w:val="auto"/>
              <w:rPr>
                <w:sz w:val="24"/>
                <w:lang w:val="en-US"/>
              </w:rPr>
            </w:pPr>
            <w:r>
              <w:rPr>
                <w:rFonts w:hint="eastAsia"/>
                <w:sz w:val="24"/>
                <w:lang w:val="en-US"/>
              </w:rPr>
              <w:t>服务方案</w:t>
            </w:r>
          </w:p>
          <w:p w14:paraId="406432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rPr>
            </w:pPr>
            <w:r>
              <w:rPr>
                <w:rFonts w:hint="eastAsia"/>
                <w:sz w:val="24"/>
                <w:lang w:val="en-US"/>
              </w:rPr>
              <w:t>（  分）</w:t>
            </w:r>
          </w:p>
        </w:tc>
        <w:tc>
          <w:tcPr>
            <w:tcW w:w="6505" w:type="dxa"/>
            <w:shd w:val="clear" w:color="auto" w:fill="auto"/>
            <w:vAlign w:val="center"/>
          </w:tcPr>
          <w:p w14:paraId="171E3460">
            <w:pPr>
              <w:keepNext w:val="0"/>
              <w:keepLines w:val="0"/>
              <w:pageBreakBefore w:val="0"/>
              <w:widowControl/>
              <w:kinsoku/>
              <w:wordWrap/>
              <w:overflowPunct/>
              <w:topLinePunct w:val="0"/>
              <w:autoSpaceDE/>
              <w:autoSpaceDN/>
              <w:bidi w:val="0"/>
              <w:adjustRightInd/>
              <w:snapToGrid/>
              <w:spacing w:line="320" w:lineRule="exact"/>
              <w:textAlignment w:val="auto"/>
              <w:rPr>
                <w:rFonts w:asciiTheme="minorEastAsia" w:hAnsiTheme="minorEastAsia"/>
                <w:sz w:val="24"/>
                <w:szCs w:val="24"/>
                <w:lang w:val="en-US"/>
              </w:rPr>
            </w:pPr>
          </w:p>
        </w:tc>
      </w:tr>
      <w:tr w14:paraId="5B7E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14:paraId="3A754F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rPr>
            </w:pPr>
          </w:p>
        </w:tc>
        <w:tc>
          <w:tcPr>
            <w:tcW w:w="2100" w:type="dxa"/>
            <w:shd w:val="clear" w:color="auto" w:fill="auto"/>
            <w:vAlign w:val="center"/>
          </w:tcPr>
          <w:p w14:paraId="3FB7B574">
            <w:pPr>
              <w:keepNext w:val="0"/>
              <w:keepLines w:val="0"/>
              <w:pageBreakBefore w:val="0"/>
              <w:widowControl/>
              <w:kinsoku/>
              <w:wordWrap/>
              <w:overflowPunct/>
              <w:topLinePunct w:val="0"/>
              <w:autoSpaceDE/>
              <w:autoSpaceDN/>
              <w:bidi w:val="0"/>
              <w:adjustRightInd/>
              <w:snapToGrid/>
              <w:spacing w:line="320" w:lineRule="exact"/>
              <w:jc w:val="center"/>
              <w:textAlignment w:val="auto"/>
              <w:rPr>
                <w:sz w:val="24"/>
                <w:lang w:val="en-US"/>
              </w:rPr>
            </w:pPr>
            <w:r>
              <w:rPr>
                <w:rFonts w:hint="eastAsia"/>
                <w:sz w:val="24"/>
                <w:lang w:val="en-US"/>
              </w:rPr>
              <w:t>质量保障措施</w:t>
            </w:r>
          </w:p>
          <w:p w14:paraId="116813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lang w:val="en-US"/>
              </w:rPr>
            </w:pPr>
            <w:r>
              <w:rPr>
                <w:rFonts w:hint="eastAsia"/>
                <w:sz w:val="24"/>
                <w:lang w:val="en-US"/>
              </w:rPr>
              <w:t>（  分）</w:t>
            </w:r>
          </w:p>
        </w:tc>
        <w:tc>
          <w:tcPr>
            <w:tcW w:w="6505" w:type="dxa"/>
            <w:shd w:val="clear" w:color="auto" w:fill="auto"/>
            <w:vAlign w:val="center"/>
          </w:tcPr>
          <w:p w14:paraId="697E0F88">
            <w:pPr>
              <w:keepNext w:val="0"/>
              <w:keepLines w:val="0"/>
              <w:pageBreakBefore w:val="0"/>
              <w:widowControl/>
              <w:kinsoku/>
              <w:wordWrap/>
              <w:overflowPunct/>
              <w:topLinePunct w:val="0"/>
              <w:autoSpaceDE/>
              <w:autoSpaceDN/>
              <w:bidi w:val="0"/>
              <w:adjustRightInd/>
              <w:snapToGrid/>
              <w:spacing w:line="320" w:lineRule="exact"/>
              <w:textAlignment w:val="auto"/>
              <w:rPr>
                <w:rFonts w:asciiTheme="minorEastAsia" w:hAnsiTheme="minorEastAsia"/>
                <w:sz w:val="24"/>
                <w:szCs w:val="24"/>
                <w:lang w:val="en-US"/>
              </w:rPr>
            </w:pPr>
          </w:p>
        </w:tc>
      </w:tr>
      <w:tr w14:paraId="29BB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14:paraId="04E1EB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rPr>
            </w:pPr>
          </w:p>
        </w:tc>
        <w:tc>
          <w:tcPr>
            <w:tcW w:w="2100" w:type="dxa"/>
            <w:shd w:val="clear" w:color="auto" w:fill="auto"/>
            <w:vAlign w:val="center"/>
          </w:tcPr>
          <w:p w14:paraId="5A34C8FC">
            <w:pPr>
              <w:keepNext w:val="0"/>
              <w:keepLines w:val="0"/>
              <w:pageBreakBefore w:val="0"/>
              <w:widowControl/>
              <w:kinsoku/>
              <w:wordWrap/>
              <w:overflowPunct/>
              <w:topLinePunct w:val="0"/>
              <w:autoSpaceDE/>
              <w:autoSpaceDN/>
              <w:bidi w:val="0"/>
              <w:adjustRightInd/>
              <w:snapToGrid/>
              <w:spacing w:line="320" w:lineRule="exact"/>
              <w:jc w:val="center"/>
              <w:textAlignment w:val="auto"/>
              <w:rPr>
                <w:sz w:val="24"/>
                <w:lang w:val="en-US"/>
              </w:rPr>
            </w:pPr>
            <w:r>
              <w:rPr>
                <w:rFonts w:hint="eastAsia"/>
                <w:sz w:val="24"/>
                <w:lang w:val="en-US"/>
              </w:rPr>
              <w:t>...</w:t>
            </w:r>
          </w:p>
        </w:tc>
        <w:tc>
          <w:tcPr>
            <w:tcW w:w="6505" w:type="dxa"/>
            <w:shd w:val="clear" w:color="auto" w:fill="auto"/>
            <w:vAlign w:val="center"/>
          </w:tcPr>
          <w:p w14:paraId="00FE571F">
            <w:pPr>
              <w:keepNext w:val="0"/>
              <w:keepLines w:val="0"/>
              <w:pageBreakBefore w:val="0"/>
              <w:widowControl/>
              <w:kinsoku/>
              <w:wordWrap/>
              <w:overflowPunct/>
              <w:topLinePunct w:val="0"/>
              <w:autoSpaceDE/>
              <w:autoSpaceDN/>
              <w:bidi w:val="0"/>
              <w:adjustRightInd/>
              <w:snapToGrid/>
              <w:spacing w:line="320" w:lineRule="exact"/>
              <w:textAlignment w:val="auto"/>
              <w:rPr>
                <w:rFonts w:asciiTheme="minorEastAsia" w:hAnsiTheme="minorEastAsia"/>
                <w:sz w:val="24"/>
                <w:szCs w:val="24"/>
                <w:lang w:val="en-US"/>
              </w:rPr>
            </w:pPr>
          </w:p>
        </w:tc>
      </w:tr>
      <w:tr w14:paraId="712B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09" w:type="dxa"/>
            <w:vMerge w:val="continue"/>
            <w:vAlign w:val="center"/>
          </w:tcPr>
          <w:p w14:paraId="6128F7A0">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asciiTheme="minorEastAsia" w:hAnsiTheme="minorEastAsia" w:eastAsiaTheme="minorEastAsia"/>
                <w:sz w:val="24"/>
                <w:szCs w:val="24"/>
              </w:rPr>
            </w:pPr>
          </w:p>
        </w:tc>
        <w:tc>
          <w:tcPr>
            <w:tcW w:w="2100" w:type="dxa"/>
            <w:shd w:val="clear" w:color="auto" w:fill="auto"/>
            <w:vAlign w:val="center"/>
          </w:tcPr>
          <w:p w14:paraId="46CB13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w:t>
            </w:r>
          </w:p>
        </w:tc>
        <w:tc>
          <w:tcPr>
            <w:tcW w:w="6505" w:type="dxa"/>
            <w:shd w:val="clear" w:color="auto" w:fill="auto"/>
            <w:vAlign w:val="center"/>
          </w:tcPr>
          <w:p w14:paraId="1B37550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4"/>
                <w:szCs w:val="24"/>
              </w:rPr>
            </w:pPr>
          </w:p>
        </w:tc>
      </w:tr>
      <w:tr w14:paraId="0A19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14:paraId="1E2C25EB">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asciiTheme="minorEastAsia" w:hAnsiTheme="minorEastAsia" w:eastAsiaTheme="minorEastAsia"/>
                <w:sz w:val="24"/>
                <w:szCs w:val="24"/>
              </w:rPr>
            </w:pPr>
          </w:p>
        </w:tc>
        <w:tc>
          <w:tcPr>
            <w:tcW w:w="2100" w:type="dxa"/>
            <w:shd w:val="clear" w:color="auto" w:fill="auto"/>
            <w:vAlign w:val="center"/>
          </w:tcPr>
          <w:p w14:paraId="0522C5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lang w:val="en-US"/>
              </w:rPr>
            </w:pPr>
          </w:p>
        </w:tc>
        <w:tc>
          <w:tcPr>
            <w:tcW w:w="6505" w:type="dxa"/>
            <w:shd w:val="clear" w:color="auto" w:fill="auto"/>
            <w:vAlign w:val="center"/>
          </w:tcPr>
          <w:p w14:paraId="05A143A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heme="minorEastAsia" w:hAnsiTheme="minorEastAsia"/>
                <w:sz w:val="24"/>
                <w:szCs w:val="24"/>
                <w:lang w:val="en-US"/>
              </w:rPr>
            </w:pPr>
          </w:p>
        </w:tc>
      </w:tr>
      <w:tr w14:paraId="5319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14:paraId="46E77A05">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asciiTheme="minorEastAsia" w:hAnsiTheme="minorEastAsia" w:eastAsiaTheme="minorEastAsia"/>
                <w:sz w:val="24"/>
                <w:szCs w:val="24"/>
              </w:rPr>
            </w:pPr>
          </w:p>
        </w:tc>
        <w:tc>
          <w:tcPr>
            <w:tcW w:w="2100" w:type="dxa"/>
            <w:shd w:val="clear" w:color="auto" w:fill="auto"/>
            <w:vAlign w:val="center"/>
          </w:tcPr>
          <w:p w14:paraId="1160A3D8">
            <w:pPr>
              <w:keepNext w:val="0"/>
              <w:keepLines w:val="0"/>
              <w:pageBreakBefore w:val="0"/>
              <w:widowControl/>
              <w:kinsoku/>
              <w:wordWrap/>
              <w:overflowPunct/>
              <w:topLinePunct w:val="0"/>
              <w:autoSpaceDE/>
              <w:autoSpaceDN/>
              <w:bidi w:val="0"/>
              <w:adjustRightInd/>
              <w:snapToGrid/>
              <w:spacing w:line="320" w:lineRule="exact"/>
              <w:jc w:val="center"/>
              <w:textAlignment w:val="auto"/>
              <w:rPr>
                <w:lang w:val="en-US"/>
              </w:rPr>
            </w:pPr>
          </w:p>
        </w:tc>
        <w:tc>
          <w:tcPr>
            <w:tcW w:w="6505" w:type="dxa"/>
            <w:shd w:val="clear" w:color="auto" w:fill="auto"/>
            <w:vAlign w:val="center"/>
          </w:tcPr>
          <w:p w14:paraId="6AA792A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heme="minorEastAsia" w:hAnsiTheme="minorEastAsia"/>
                <w:sz w:val="24"/>
                <w:szCs w:val="24"/>
                <w:lang w:val="en-US"/>
              </w:rPr>
            </w:pPr>
          </w:p>
        </w:tc>
      </w:tr>
      <w:tr w14:paraId="161A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9" w:type="dxa"/>
            <w:vMerge w:val="continue"/>
            <w:vAlign w:val="center"/>
          </w:tcPr>
          <w:p w14:paraId="020116A3">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asciiTheme="minorEastAsia" w:hAnsiTheme="minorEastAsia" w:eastAsiaTheme="minorEastAsia"/>
                <w:sz w:val="24"/>
                <w:szCs w:val="24"/>
              </w:rPr>
            </w:pPr>
          </w:p>
        </w:tc>
        <w:tc>
          <w:tcPr>
            <w:tcW w:w="2100" w:type="dxa"/>
            <w:shd w:val="clear" w:color="auto" w:fill="auto"/>
            <w:vAlign w:val="center"/>
          </w:tcPr>
          <w:p w14:paraId="67CD4F29">
            <w:pPr>
              <w:keepNext w:val="0"/>
              <w:keepLines w:val="0"/>
              <w:pageBreakBefore w:val="0"/>
              <w:widowControl/>
              <w:tabs>
                <w:tab w:val="left" w:pos="34"/>
              </w:tabs>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lang w:val="en-US"/>
              </w:rPr>
            </w:pPr>
          </w:p>
        </w:tc>
        <w:tc>
          <w:tcPr>
            <w:tcW w:w="6505" w:type="dxa"/>
            <w:shd w:val="clear" w:color="auto" w:fill="auto"/>
            <w:vAlign w:val="center"/>
          </w:tcPr>
          <w:p w14:paraId="4A45117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4"/>
                <w:szCs w:val="24"/>
                <w:lang w:val="en-US"/>
              </w:rPr>
            </w:pPr>
          </w:p>
        </w:tc>
      </w:tr>
      <w:tr w14:paraId="21B7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9" w:type="dxa"/>
            <w:vMerge w:val="restart"/>
            <w:vAlign w:val="center"/>
          </w:tcPr>
          <w:p w14:paraId="1F99F7E5">
            <w:pPr>
              <w:pStyle w:val="26"/>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lang w:val="en-US"/>
              </w:rPr>
            </w:pPr>
            <w:r>
              <w:rPr>
                <w:rFonts w:asciiTheme="minorEastAsia" w:hAnsiTheme="minorEastAsia" w:eastAsiaTheme="minorEastAsia"/>
                <w:sz w:val="24"/>
                <w:szCs w:val="24"/>
                <w:lang w:val="en-US"/>
              </w:rPr>
              <w:t>商务部分</w:t>
            </w:r>
          </w:p>
        </w:tc>
        <w:tc>
          <w:tcPr>
            <w:tcW w:w="2100" w:type="dxa"/>
            <w:vAlign w:val="center"/>
          </w:tcPr>
          <w:p w14:paraId="24721EE0">
            <w:pPr>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人员配备</w:t>
            </w:r>
          </w:p>
          <w:p w14:paraId="5BEAECB6">
            <w:pPr>
              <w:pStyle w:val="3"/>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rPr>
              <w:t xml:space="preserve">  </w:t>
            </w:r>
            <w:r>
              <w:rPr>
                <w:rFonts w:hint="eastAsia" w:asciiTheme="minorEastAsia" w:hAnsiTheme="minorEastAsia" w:eastAsiaTheme="minorEastAsia"/>
              </w:rPr>
              <w:t>分</w:t>
            </w:r>
            <w:r>
              <w:rPr>
                <w:rFonts w:asciiTheme="minorEastAsia" w:hAnsiTheme="minorEastAsia" w:eastAsiaTheme="minorEastAsia"/>
              </w:rPr>
              <w:t>）</w:t>
            </w:r>
          </w:p>
        </w:tc>
        <w:tc>
          <w:tcPr>
            <w:tcW w:w="6505" w:type="dxa"/>
            <w:vAlign w:val="center"/>
          </w:tcPr>
          <w:p w14:paraId="6D671673">
            <w:pPr>
              <w:pStyle w:val="32"/>
              <w:keepNext w:val="0"/>
              <w:keepLines w:val="0"/>
              <w:pageBreakBefore w:val="0"/>
              <w:kinsoku/>
              <w:wordWrap/>
              <w:overflowPunct/>
              <w:topLinePunct w:val="0"/>
              <w:bidi w:val="0"/>
              <w:adjustRightInd/>
              <w:snapToGrid/>
              <w:spacing w:line="320" w:lineRule="exact"/>
              <w:jc w:val="both"/>
              <w:textAlignment w:val="auto"/>
              <w:rPr>
                <w:rFonts w:asciiTheme="minorEastAsia" w:hAnsiTheme="minorEastAsia" w:eastAsiaTheme="minorEastAsia"/>
                <w:b/>
                <w:bCs/>
                <w:snapToGrid/>
                <w:color w:val="auto"/>
                <w:sz w:val="21"/>
                <w:szCs w:val="21"/>
                <w:lang w:eastAsia="zh-CN" w:bidi="zh-CN"/>
              </w:rPr>
            </w:pPr>
          </w:p>
        </w:tc>
      </w:tr>
      <w:tr w14:paraId="1F19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9" w:type="dxa"/>
            <w:vMerge w:val="continue"/>
            <w:vAlign w:val="center"/>
          </w:tcPr>
          <w:p w14:paraId="2E0A52BC">
            <w:pPr>
              <w:pStyle w:val="26"/>
              <w:keepNext w:val="0"/>
              <w:keepLines w:val="0"/>
              <w:pageBreakBefore w:val="0"/>
              <w:kinsoku/>
              <w:wordWrap/>
              <w:overflowPunct/>
              <w:topLinePunct w:val="0"/>
              <w:bidi w:val="0"/>
              <w:adjustRightInd/>
              <w:snapToGrid/>
              <w:spacing w:line="320" w:lineRule="exact"/>
              <w:textAlignment w:val="auto"/>
              <w:rPr>
                <w:rFonts w:asciiTheme="minorEastAsia" w:hAnsiTheme="minorEastAsia" w:eastAsiaTheme="minorEastAsia"/>
                <w:sz w:val="24"/>
                <w:szCs w:val="24"/>
                <w:lang w:val="en-US"/>
              </w:rPr>
            </w:pPr>
          </w:p>
        </w:tc>
        <w:tc>
          <w:tcPr>
            <w:tcW w:w="2100" w:type="dxa"/>
            <w:vAlign w:val="center"/>
          </w:tcPr>
          <w:p w14:paraId="69842137">
            <w:pPr>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企业</w:t>
            </w:r>
            <w:r>
              <w:rPr>
                <w:rFonts w:asciiTheme="minorEastAsia" w:hAnsiTheme="minorEastAsia" w:eastAsiaTheme="minorEastAsia"/>
                <w:sz w:val="24"/>
                <w:szCs w:val="24"/>
              </w:rPr>
              <w:t>同类</w:t>
            </w:r>
          </w:p>
          <w:p w14:paraId="703C0DAF">
            <w:pPr>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项目业绩</w:t>
            </w:r>
          </w:p>
          <w:p w14:paraId="02EE5973">
            <w:pPr>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rPr>
              <w:t xml:space="preserve">  </w:t>
            </w:r>
            <w:r>
              <w:rPr>
                <w:rFonts w:asciiTheme="minorEastAsia" w:hAnsiTheme="minorEastAsia" w:eastAsiaTheme="minorEastAsia"/>
                <w:sz w:val="24"/>
                <w:szCs w:val="24"/>
              </w:rPr>
              <w:t>分)</w:t>
            </w:r>
          </w:p>
        </w:tc>
        <w:tc>
          <w:tcPr>
            <w:tcW w:w="6505" w:type="dxa"/>
          </w:tcPr>
          <w:p w14:paraId="173181FD">
            <w:pPr>
              <w:pStyle w:val="32"/>
              <w:keepNext w:val="0"/>
              <w:keepLines w:val="0"/>
              <w:pageBreakBefore w:val="0"/>
              <w:kinsoku/>
              <w:wordWrap/>
              <w:overflowPunct/>
              <w:topLinePunct w:val="0"/>
              <w:bidi w:val="0"/>
              <w:adjustRightInd/>
              <w:snapToGrid/>
              <w:spacing w:line="320" w:lineRule="exact"/>
              <w:textAlignment w:val="auto"/>
              <w:rPr>
                <w:rFonts w:asciiTheme="minorEastAsia" w:hAnsiTheme="minorEastAsia" w:eastAsiaTheme="minorEastAsia"/>
                <w:snapToGrid/>
                <w:color w:val="auto"/>
                <w:sz w:val="24"/>
                <w:szCs w:val="24"/>
                <w:lang w:val="zh-CN" w:eastAsia="zh-CN" w:bidi="zh-CN"/>
              </w:rPr>
            </w:pPr>
          </w:p>
        </w:tc>
      </w:tr>
      <w:tr w14:paraId="53C9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09" w:type="dxa"/>
            <w:vMerge w:val="continue"/>
            <w:vAlign w:val="center"/>
          </w:tcPr>
          <w:p w14:paraId="28697F4E">
            <w:pPr>
              <w:pStyle w:val="26"/>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lang w:val="en-US"/>
              </w:rPr>
            </w:pPr>
          </w:p>
        </w:tc>
        <w:tc>
          <w:tcPr>
            <w:tcW w:w="2100" w:type="dxa"/>
            <w:vAlign w:val="center"/>
          </w:tcPr>
          <w:p w14:paraId="1889FA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lang w:val="en-US"/>
              </w:rPr>
            </w:pPr>
            <w:r>
              <w:rPr>
                <w:rFonts w:hint="eastAsia"/>
                <w:sz w:val="24"/>
                <w:lang w:val="en-US"/>
              </w:rPr>
              <w:t>...</w:t>
            </w:r>
          </w:p>
        </w:tc>
        <w:tc>
          <w:tcPr>
            <w:tcW w:w="6505" w:type="dxa"/>
          </w:tcPr>
          <w:p w14:paraId="550E91A6">
            <w:pPr>
              <w:pStyle w:val="26"/>
              <w:keepNext w:val="0"/>
              <w:keepLines w:val="0"/>
              <w:pageBreakBefore w:val="0"/>
              <w:kinsoku/>
              <w:wordWrap/>
              <w:overflowPunct/>
              <w:topLinePunct w:val="0"/>
              <w:bidi w:val="0"/>
              <w:adjustRightInd/>
              <w:snapToGrid/>
              <w:spacing w:line="320" w:lineRule="exact"/>
              <w:textAlignment w:val="auto"/>
              <w:rPr>
                <w:rFonts w:asciiTheme="minorEastAsia" w:hAnsiTheme="minorEastAsia" w:eastAsiaTheme="minorEastAsia"/>
                <w:sz w:val="24"/>
                <w:szCs w:val="24"/>
                <w:lang w:val="en-US"/>
              </w:rPr>
            </w:pPr>
          </w:p>
        </w:tc>
      </w:tr>
      <w:tr w14:paraId="749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09" w:type="dxa"/>
            <w:vMerge w:val="continue"/>
            <w:vAlign w:val="center"/>
          </w:tcPr>
          <w:p w14:paraId="0CEAD9FD">
            <w:pPr>
              <w:pStyle w:val="26"/>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lang w:val="en-US"/>
              </w:rPr>
            </w:pPr>
          </w:p>
        </w:tc>
        <w:tc>
          <w:tcPr>
            <w:tcW w:w="2100" w:type="dxa"/>
            <w:vAlign w:val="center"/>
          </w:tcPr>
          <w:p w14:paraId="52C9EA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w:t>
            </w:r>
          </w:p>
        </w:tc>
        <w:tc>
          <w:tcPr>
            <w:tcW w:w="6505" w:type="dxa"/>
          </w:tcPr>
          <w:p w14:paraId="70DE95F1">
            <w:pPr>
              <w:pStyle w:val="26"/>
              <w:keepNext w:val="0"/>
              <w:keepLines w:val="0"/>
              <w:pageBreakBefore w:val="0"/>
              <w:kinsoku/>
              <w:wordWrap/>
              <w:overflowPunct/>
              <w:topLinePunct w:val="0"/>
              <w:bidi w:val="0"/>
              <w:adjustRightInd/>
              <w:snapToGrid/>
              <w:spacing w:line="320" w:lineRule="exact"/>
              <w:textAlignment w:val="auto"/>
              <w:rPr>
                <w:rFonts w:asciiTheme="minorEastAsia" w:hAnsiTheme="minorEastAsia" w:eastAsiaTheme="minorEastAsia"/>
                <w:sz w:val="24"/>
                <w:szCs w:val="24"/>
                <w:lang w:val="en-US"/>
              </w:rPr>
            </w:pPr>
          </w:p>
        </w:tc>
      </w:tr>
      <w:tr w14:paraId="1E2A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09" w:type="dxa"/>
            <w:vAlign w:val="center"/>
          </w:tcPr>
          <w:p w14:paraId="3240B0D0">
            <w:pPr>
              <w:pStyle w:val="26"/>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lang w:val="en-US"/>
              </w:rPr>
            </w:pPr>
            <w:r>
              <w:rPr>
                <w:rFonts w:asciiTheme="minorEastAsia" w:hAnsiTheme="minorEastAsia" w:eastAsiaTheme="minorEastAsia"/>
                <w:sz w:val="24"/>
                <w:szCs w:val="24"/>
                <w:lang w:val="en-US"/>
              </w:rPr>
              <w:t>投标报价</w:t>
            </w:r>
          </w:p>
        </w:tc>
        <w:tc>
          <w:tcPr>
            <w:tcW w:w="2100" w:type="dxa"/>
            <w:vAlign w:val="center"/>
          </w:tcPr>
          <w:p w14:paraId="5F15882A">
            <w:pPr>
              <w:pStyle w:val="26"/>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lang w:val="en-US"/>
              </w:rPr>
            </w:pPr>
            <w:r>
              <w:rPr>
                <w:rFonts w:asciiTheme="minorEastAsia" w:hAnsiTheme="minorEastAsia" w:eastAsiaTheme="minorEastAsia"/>
                <w:sz w:val="24"/>
                <w:szCs w:val="24"/>
                <w:lang w:val="en-US"/>
              </w:rPr>
              <w:t>投标报价得分</w:t>
            </w:r>
          </w:p>
          <w:p w14:paraId="5CDCFCFB">
            <w:pPr>
              <w:pStyle w:val="26"/>
              <w:keepNext w:val="0"/>
              <w:keepLines w:val="0"/>
              <w:pageBreakBefore w:val="0"/>
              <w:kinsoku/>
              <w:wordWrap/>
              <w:overflowPunct/>
              <w:topLinePunct w:val="0"/>
              <w:bidi w:val="0"/>
              <w:adjustRightInd/>
              <w:snapToGrid/>
              <w:spacing w:line="320" w:lineRule="exact"/>
              <w:jc w:val="center"/>
              <w:textAlignment w:val="auto"/>
              <w:rPr>
                <w:rFonts w:asciiTheme="minorEastAsia" w:hAnsiTheme="minorEastAsia" w:eastAsiaTheme="minorEastAsia"/>
                <w:sz w:val="24"/>
                <w:szCs w:val="24"/>
                <w:lang w:val="en-US"/>
              </w:rPr>
            </w:pPr>
            <w:r>
              <w:rPr>
                <w:rFonts w:asciiTheme="minorEastAsia" w:hAnsiTheme="minorEastAsia" w:eastAsiaTheme="minorEastAsia"/>
                <w:sz w:val="24"/>
                <w:szCs w:val="24"/>
                <w:lang w:val="en-US"/>
              </w:rPr>
              <w:t>(</w:t>
            </w:r>
            <w:r>
              <w:rPr>
                <w:rFonts w:hint="eastAsia" w:asciiTheme="minorEastAsia" w:hAnsiTheme="minorEastAsia" w:eastAsiaTheme="minorEastAsia"/>
                <w:sz w:val="24"/>
                <w:szCs w:val="24"/>
                <w:lang w:val="en-US"/>
              </w:rPr>
              <w:t xml:space="preserve">    </w:t>
            </w:r>
            <w:r>
              <w:rPr>
                <w:rFonts w:asciiTheme="minorEastAsia" w:hAnsiTheme="minorEastAsia" w:eastAsiaTheme="minorEastAsia"/>
                <w:sz w:val="24"/>
                <w:szCs w:val="24"/>
                <w:lang w:val="en-US"/>
              </w:rPr>
              <w:t>分)</w:t>
            </w:r>
          </w:p>
        </w:tc>
        <w:tc>
          <w:tcPr>
            <w:tcW w:w="6505" w:type="dxa"/>
          </w:tcPr>
          <w:p w14:paraId="6EF0C77F">
            <w:pPr>
              <w:pStyle w:val="26"/>
              <w:keepNext w:val="0"/>
              <w:keepLines w:val="0"/>
              <w:pageBreakBefore w:val="0"/>
              <w:kinsoku/>
              <w:wordWrap/>
              <w:overflowPunct/>
              <w:topLinePunct w:val="0"/>
              <w:bidi w:val="0"/>
              <w:adjustRightInd/>
              <w:snapToGrid/>
              <w:spacing w:line="320" w:lineRule="exact"/>
              <w:textAlignment w:val="auto"/>
              <w:rPr>
                <w:rFonts w:asciiTheme="minorEastAsia" w:hAnsiTheme="minorEastAsia" w:eastAsiaTheme="minorEastAsia"/>
                <w:sz w:val="24"/>
                <w:szCs w:val="24"/>
                <w:lang w:val="en-US"/>
              </w:rPr>
            </w:pPr>
            <w:r>
              <w:rPr>
                <w:rFonts w:asciiTheme="minorEastAsia" w:hAnsiTheme="minorEastAsia" w:eastAsiaTheme="minorEastAsia"/>
                <w:sz w:val="24"/>
                <w:szCs w:val="24"/>
                <w:lang w:val="en-US"/>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9343FA1">
      <w:pPr>
        <w:pStyle w:val="11"/>
        <w:keepNext w:val="0"/>
        <w:keepLines w:val="0"/>
        <w:pageBreakBefore w:val="0"/>
        <w:kinsoku/>
        <w:wordWrap/>
        <w:overflowPunct/>
        <w:topLinePunct w:val="0"/>
        <w:bidi w:val="0"/>
        <w:adjustRightInd/>
        <w:snapToGrid/>
        <w:spacing w:line="320" w:lineRule="exact"/>
        <w:textAlignment w:val="auto"/>
        <w:rPr>
          <w:rFonts w:eastAsia="宋体"/>
        </w:rPr>
      </w:pPr>
    </w:p>
    <w:p w14:paraId="7A63F3A8">
      <w:pPr>
        <w:pStyle w:val="11"/>
        <w:rPr>
          <w:rFonts w:eastAsia="宋体"/>
        </w:rPr>
      </w:pPr>
      <w:r>
        <w:rPr>
          <w:rFonts w:hint="eastAsia" w:eastAsia="宋体"/>
          <w:sz w:val="22"/>
          <w:szCs w:val="21"/>
        </w:rPr>
        <w:t>注：本评审细则表格为样式，具体评审项根据项目类型和项目实际需求进行编制。</w:t>
      </w:r>
    </w:p>
    <w:p w14:paraId="5BF5E434">
      <w:r>
        <w:br w:type="page"/>
      </w:r>
    </w:p>
    <w:p w14:paraId="189E663E">
      <w:pPr>
        <w:pStyle w:val="5"/>
        <w:numPr>
          <w:ilvl w:val="0"/>
          <w:numId w:val="2"/>
        </w:numPr>
        <w:spacing w:before="0" w:line="480" w:lineRule="exact"/>
        <w:ind w:left="0" w:leftChars="0" w:firstLine="560" w:firstLineChars="200"/>
        <w:rPr>
          <w:rFonts w:hint="eastAsia" w:ascii="黑体" w:hAnsi="黑体" w:eastAsia="黑体" w:cs="黑体"/>
          <w:b w:val="0"/>
          <w:bCs w:val="0"/>
        </w:rPr>
      </w:pPr>
      <w:bookmarkStart w:id="3" w:name="_Toc3415"/>
      <w:r>
        <w:rPr>
          <w:rFonts w:hint="eastAsia" w:ascii="黑体" w:hAnsi="黑体" w:eastAsia="黑体" w:cs="黑体"/>
          <w:b w:val="0"/>
          <w:bCs w:val="0"/>
        </w:rPr>
        <w:t>资格审查要求</w:t>
      </w:r>
      <w:bookmarkEnd w:id="3"/>
    </w:p>
    <w:p w14:paraId="03625736">
      <w:pPr>
        <w:numPr>
          <w:numId w:val="0"/>
        </w:numPr>
        <w:ind w:leftChars="200"/>
        <w:rPr>
          <w:rFonts w:hint="eastAsia"/>
        </w:rPr>
      </w:pPr>
    </w:p>
    <w:tbl>
      <w:tblPr>
        <w:tblStyle w:val="19"/>
        <w:tblW w:w="9299" w:type="dxa"/>
        <w:tblInd w:w="93" w:type="dxa"/>
        <w:tblLayout w:type="autofit"/>
        <w:tblCellMar>
          <w:top w:w="0" w:type="dxa"/>
          <w:left w:w="108" w:type="dxa"/>
          <w:bottom w:w="0" w:type="dxa"/>
          <w:right w:w="108" w:type="dxa"/>
        </w:tblCellMar>
      </w:tblPr>
      <w:tblGrid>
        <w:gridCol w:w="2211"/>
        <w:gridCol w:w="7088"/>
      </w:tblGrid>
      <w:tr w14:paraId="3D30E4BC">
        <w:tblPrEx>
          <w:tblCellMar>
            <w:top w:w="0" w:type="dxa"/>
            <w:left w:w="108" w:type="dxa"/>
            <w:bottom w:w="0" w:type="dxa"/>
            <w:right w:w="108" w:type="dxa"/>
          </w:tblCellMar>
        </w:tblPrEx>
        <w:trPr>
          <w:trHeight w:val="938"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831D">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lang w:val="en-US" w:bidi="ar"/>
              </w:rPr>
            </w:pPr>
            <w:r>
              <w:rPr>
                <w:rFonts w:hint="eastAsia"/>
                <w:sz w:val="24"/>
                <w:szCs w:val="24"/>
                <w:lang w:val="en-US" w:bidi="ar"/>
              </w:rPr>
              <w:t>具有独立承担民事</w:t>
            </w:r>
          </w:p>
          <w:p w14:paraId="0204B96E">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rPr>
            </w:pPr>
            <w:r>
              <w:rPr>
                <w:rFonts w:hint="eastAsia"/>
                <w:sz w:val="24"/>
                <w:szCs w:val="24"/>
                <w:lang w:val="en-US" w:bidi="ar"/>
              </w:rPr>
              <w:t>责任的能力</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73A">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sz w:val="24"/>
                <w:szCs w:val="24"/>
                <w:lang w:val="en-US" w:bidi="ar"/>
              </w:rPr>
              <w:t>审查供应商有效的营业执照或事业单位法人证书或自然人的身份证明</w:t>
            </w:r>
          </w:p>
          <w:p w14:paraId="275C3432">
            <w:pPr>
              <w:pStyle w:val="2"/>
              <w:keepNext w:val="0"/>
              <w:keepLines w:val="0"/>
              <w:pageBreakBefore w:val="0"/>
              <w:kinsoku/>
              <w:wordWrap/>
              <w:overflowPunct/>
              <w:topLinePunct w:val="0"/>
              <w:autoSpaceDE w:val="0"/>
              <w:autoSpaceDN w:val="0"/>
              <w:bidi w:val="0"/>
              <w:adjustRightInd/>
              <w:snapToGrid/>
              <w:spacing w:after="0" w:line="320" w:lineRule="exact"/>
              <w:ind w:firstLine="0" w:firstLineChars="0"/>
              <w:rPr>
                <w:sz w:val="24"/>
                <w:szCs w:val="24"/>
                <w:lang w:val="en-US"/>
              </w:rPr>
            </w:pPr>
            <w:r>
              <w:rPr>
                <w:rFonts w:hint="eastAsia"/>
                <w:b/>
                <w:bCs/>
                <w:sz w:val="24"/>
                <w:szCs w:val="24"/>
                <w:lang w:val="en-US" w:bidi="ar"/>
              </w:rPr>
              <w:t>更改为</w:t>
            </w:r>
            <w:r>
              <w:rPr>
                <w:rFonts w:hint="eastAsia"/>
                <w:sz w:val="24"/>
                <w:szCs w:val="24"/>
                <w:lang w:val="en-US" w:bidi="ar"/>
              </w:rPr>
              <w:t>：</w:t>
            </w:r>
          </w:p>
        </w:tc>
      </w:tr>
      <w:tr w14:paraId="6AD382C4">
        <w:tblPrEx>
          <w:tblCellMar>
            <w:top w:w="0" w:type="dxa"/>
            <w:left w:w="108" w:type="dxa"/>
            <w:bottom w:w="0" w:type="dxa"/>
            <w:right w:w="108" w:type="dxa"/>
          </w:tblCellMar>
        </w:tblPrEx>
        <w:trPr>
          <w:trHeight w:val="1719"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888F">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rPr>
            </w:pPr>
            <w:r>
              <w:rPr>
                <w:rFonts w:hint="eastAsia"/>
                <w:sz w:val="24"/>
                <w:szCs w:val="24"/>
                <w:lang w:val="en-US" w:bidi="ar"/>
              </w:rPr>
              <w:t>具有良好的商业信誉和健全的财务会计制度</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608">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sz w:val="24"/>
                <w:szCs w:val="24"/>
                <w:lang w:val="en-US" w:bidi="ar"/>
              </w:rPr>
              <w:t>审查供应商提供的具有良好的商业信誉和健全的财务会计制度的相关材料。（审查供应商    年度经会计师事务所出具的财务审计报告或基本开户银行出具的在有效期内的银行资信证明原件扫描件和    年度的财务报表，如    年新成立的公司须提供基本开户银行出具的在有效期内的银行资信证明原件扫描件和开标前1个月的财务报表。）</w:t>
            </w:r>
          </w:p>
          <w:p w14:paraId="656FEB3D">
            <w:pPr>
              <w:pStyle w:val="2"/>
              <w:keepNext w:val="0"/>
              <w:keepLines w:val="0"/>
              <w:pageBreakBefore w:val="0"/>
              <w:kinsoku/>
              <w:wordWrap/>
              <w:overflowPunct/>
              <w:topLinePunct w:val="0"/>
              <w:autoSpaceDE w:val="0"/>
              <w:autoSpaceDN w:val="0"/>
              <w:bidi w:val="0"/>
              <w:adjustRightInd/>
              <w:snapToGrid/>
              <w:spacing w:after="0" w:line="320" w:lineRule="exact"/>
              <w:ind w:firstLine="0" w:firstLineChars="0"/>
              <w:rPr>
                <w:sz w:val="24"/>
                <w:szCs w:val="24"/>
              </w:rPr>
            </w:pPr>
            <w:r>
              <w:rPr>
                <w:rFonts w:hint="eastAsia"/>
                <w:b/>
                <w:bCs/>
                <w:sz w:val="24"/>
                <w:szCs w:val="24"/>
                <w:lang w:val="en-US" w:bidi="ar"/>
              </w:rPr>
              <w:t>更改为</w:t>
            </w:r>
            <w:r>
              <w:rPr>
                <w:rFonts w:hint="eastAsia"/>
                <w:sz w:val="24"/>
                <w:szCs w:val="24"/>
                <w:lang w:val="en-US" w:bidi="ar"/>
              </w:rPr>
              <w:t>：</w:t>
            </w:r>
          </w:p>
        </w:tc>
      </w:tr>
      <w:tr w14:paraId="706F2204">
        <w:tblPrEx>
          <w:tblCellMar>
            <w:top w:w="0" w:type="dxa"/>
            <w:left w:w="108" w:type="dxa"/>
            <w:bottom w:w="0" w:type="dxa"/>
            <w:right w:w="108" w:type="dxa"/>
          </w:tblCellMar>
        </w:tblPrEx>
        <w:trPr>
          <w:trHeight w:val="3233"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A404">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rPr>
            </w:pPr>
            <w:r>
              <w:rPr>
                <w:rFonts w:hint="eastAsia"/>
                <w:sz w:val="24"/>
                <w:szCs w:val="24"/>
                <w:lang w:val="en-US" w:bidi="ar"/>
              </w:rPr>
              <w:t>有依法缴纳税收和社会保障资金的良好记录</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EBF">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sz w:val="24"/>
                <w:szCs w:val="24"/>
                <w:lang w:val="en-US" w:bidi="ar"/>
              </w:rPr>
              <w:t>审查供应商提供的依法缴纳税收和社会保障资金的相关材料。</w:t>
            </w:r>
            <w:r>
              <w:rPr>
                <w:rFonts w:hint="eastAsia"/>
                <w:sz w:val="24"/>
                <w:szCs w:val="24"/>
                <w:lang w:val="en-US" w:bidi="ar"/>
              </w:rPr>
              <w:br w:type="textWrapping"/>
            </w:r>
            <w:r>
              <w:rPr>
                <w:rFonts w:hint="eastAsia"/>
                <w:sz w:val="24"/>
                <w:szCs w:val="24"/>
                <w:lang w:val="en-US" w:bidi="ar"/>
              </w:rPr>
              <w:t>（1）提供递交响应文件截止之日前一年内（至少一个月）的良好缴纳税收的相关凭据（以税务机关提供的纳税凭据或银行入账单为准）或依法缴纳税收承诺函（格式自拟）。</w:t>
            </w:r>
            <w:r>
              <w:rPr>
                <w:rFonts w:hint="eastAsia"/>
                <w:sz w:val="24"/>
                <w:szCs w:val="24"/>
                <w:lang w:val="en-US" w:bidi="ar"/>
              </w:rPr>
              <w:br w:type="textWrapping"/>
            </w:r>
            <w:r>
              <w:rPr>
                <w:rFonts w:hint="eastAsia"/>
                <w:sz w:val="24"/>
                <w:szCs w:val="24"/>
                <w:lang w:val="en-US" w:bidi="ar"/>
              </w:rPr>
              <w:t>（2）提供递交响应文件截止之日前一年内（至少一个月）缴纳社会保险的凭证（以专用收据或社会保险缴纳清单或银行凭证为准）或依法缴纳社会保险承诺函（格式自拟）。</w:t>
            </w:r>
            <w:r>
              <w:rPr>
                <w:rFonts w:hint="eastAsia"/>
                <w:sz w:val="24"/>
                <w:szCs w:val="24"/>
                <w:lang w:val="en-US" w:bidi="ar"/>
              </w:rPr>
              <w:br w:type="textWrapping"/>
            </w:r>
            <w:r>
              <w:rPr>
                <w:rFonts w:hint="eastAsia"/>
                <w:sz w:val="24"/>
                <w:szCs w:val="24"/>
                <w:lang w:val="en-US" w:bidi="ar"/>
              </w:rPr>
              <w:t>注：其他组织和自然人也需要提供缴纳税收的凭据及缴纳社保的凭据或依法缴纳税收及缴纳社保的承诺函（格式自拟）。依法免税或不需要缴纳社会保障资金的投标人，应提供相应文件证明其依法免税或不需要缴纳社会保障资金。</w:t>
            </w:r>
          </w:p>
          <w:p w14:paraId="13D97977">
            <w:pPr>
              <w:pStyle w:val="2"/>
              <w:keepNext w:val="0"/>
              <w:keepLines w:val="0"/>
              <w:pageBreakBefore w:val="0"/>
              <w:kinsoku/>
              <w:wordWrap/>
              <w:overflowPunct/>
              <w:topLinePunct w:val="0"/>
              <w:autoSpaceDE w:val="0"/>
              <w:autoSpaceDN w:val="0"/>
              <w:bidi w:val="0"/>
              <w:adjustRightInd/>
              <w:snapToGrid/>
              <w:spacing w:after="0" w:line="320" w:lineRule="exact"/>
              <w:ind w:firstLine="0" w:firstLineChars="0"/>
              <w:rPr>
                <w:sz w:val="24"/>
                <w:szCs w:val="24"/>
              </w:rPr>
            </w:pPr>
            <w:r>
              <w:rPr>
                <w:rFonts w:hint="eastAsia"/>
                <w:b/>
                <w:bCs/>
                <w:sz w:val="24"/>
                <w:szCs w:val="24"/>
                <w:lang w:val="en-US" w:bidi="ar"/>
              </w:rPr>
              <w:t>更改为</w:t>
            </w:r>
            <w:r>
              <w:rPr>
                <w:rFonts w:hint="eastAsia"/>
                <w:sz w:val="24"/>
                <w:szCs w:val="24"/>
                <w:lang w:val="en-US" w:bidi="ar"/>
              </w:rPr>
              <w:t>：</w:t>
            </w:r>
          </w:p>
        </w:tc>
      </w:tr>
      <w:tr w14:paraId="373A1031">
        <w:tblPrEx>
          <w:tblCellMar>
            <w:top w:w="0" w:type="dxa"/>
            <w:left w:w="108" w:type="dxa"/>
            <w:bottom w:w="0" w:type="dxa"/>
            <w:right w:w="108" w:type="dxa"/>
          </w:tblCellMar>
        </w:tblPrEx>
        <w:trPr>
          <w:trHeight w:val="1023"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60C9">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rPr>
            </w:pPr>
            <w:r>
              <w:rPr>
                <w:rFonts w:hint="eastAsia"/>
                <w:sz w:val="24"/>
                <w:szCs w:val="24"/>
                <w:lang w:val="en-US" w:bidi="ar"/>
              </w:rPr>
              <w:t>具有履行合同所必须的设备和专业技术能力</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7BDB">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sz w:val="24"/>
                <w:szCs w:val="24"/>
                <w:lang w:val="en-US" w:bidi="ar"/>
              </w:rPr>
              <w:t>审查供应商出具的“具有履行合同所必须的设备和专业技术能力”书面声明。</w:t>
            </w:r>
          </w:p>
          <w:p w14:paraId="147D9287">
            <w:pPr>
              <w:pStyle w:val="2"/>
              <w:keepNext w:val="0"/>
              <w:keepLines w:val="0"/>
              <w:pageBreakBefore w:val="0"/>
              <w:kinsoku/>
              <w:wordWrap/>
              <w:overflowPunct/>
              <w:topLinePunct w:val="0"/>
              <w:autoSpaceDE w:val="0"/>
              <w:autoSpaceDN w:val="0"/>
              <w:bidi w:val="0"/>
              <w:adjustRightInd/>
              <w:snapToGrid/>
              <w:spacing w:after="0" w:line="320" w:lineRule="exact"/>
              <w:ind w:firstLine="0" w:firstLineChars="0"/>
              <w:rPr>
                <w:sz w:val="24"/>
                <w:szCs w:val="24"/>
              </w:rPr>
            </w:pPr>
            <w:r>
              <w:rPr>
                <w:rFonts w:hint="eastAsia"/>
                <w:b/>
                <w:bCs/>
                <w:sz w:val="24"/>
                <w:szCs w:val="24"/>
                <w:lang w:val="en-US" w:bidi="ar"/>
              </w:rPr>
              <w:t>更改为</w:t>
            </w:r>
            <w:r>
              <w:rPr>
                <w:rFonts w:hint="eastAsia"/>
                <w:sz w:val="24"/>
                <w:szCs w:val="24"/>
                <w:lang w:val="en-US" w:bidi="ar"/>
              </w:rPr>
              <w:t>：</w:t>
            </w:r>
          </w:p>
        </w:tc>
      </w:tr>
      <w:tr w14:paraId="4A54B3E6">
        <w:tblPrEx>
          <w:tblCellMar>
            <w:top w:w="0" w:type="dxa"/>
            <w:left w:w="108" w:type="dxa"/>
            <w:bottom w:w="0" w:type="dxa"/>
            <w:right w:w="108" w:type="dxa"/>
          </w:tblCellMar>
        </w:tblPrEx>
        <w:trPr>
          <w:trHeight w:val="1023"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263">
            <w:pPr>
              <w:keepNext w:val="0"/>
              <w:keepLines w:val="0"/>
              <w:pageBreakBefore w:val="0"/>
              <w:widowControl/>
              <w:kinsoku/>
              <w:wordWrap/>
              <w:overflowPunct/>
              <w:topLinePunct w:val="0"/>
              <w:autoSpaceDE w:val="0"/>
              <w:autoSpaceDN w:val="0"/>
              <w:bidi w:val="0"/>
              <w:adjustRightInd/>
              <w:snapToGrid/>
              <w:spacing w:line="320" w:lineRule="exact"/>
              <w:jc w:val="both"/>
              <w:textAlignment w:val="center"/>
              <w:rPr>
                <w:sz w:val="24"/>
                <w:szCs w:val="24"/>
              </w:rPr>
            </w:pPr>
            <w:r>
              <w:rPr>
                <w:rFonts w:hint="eastAsia"/>
                <w:sz w:val="24"/>
                <w:szCs w:val="24"/>
                <w:lang w:val="en-US" w:bidi="ar"/>
              </w:rPr>
              <w:t>参加采购活动前3年内，在经营活动中没有重大违法记录</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47">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sz w:val="24"/>
                <w:szCs w:val="24"/>
                <w:lang w:val="en-US" w:bidi="ar"/>
              </w:rPr>
              <w:t>审查供应商出具的“参加本次采购活动前3年内在经营活动中没有重大违法记录”书面声明。</w:t>
            </w:r>
          </w:p>
          <w:p w14:paraId="5F95E9AB">
            <w:pPr>
              <w:pStyle w:val="2"/>
              <w:keepNext w:val="0"/>
              <w:keepLines w:val="0"/>
              <w:pageBreakBefore w:val="0"/>
              <w:kinsoku/>
              <w:wordWrap/>
              <w:overflowPunct/>
              <w:topLinePunct w:val="0"/>
              <w:autoSpaceDE w:val="0"/>
              <w:autoSpaceDN w:val="0"/>
              <w:bidi w:val="0"/>
              <w:adjustRightInd/>
              <w:snapToGrid/>
              <w:spacing w:after="0" w:line="320" w:lineRule="exact"/>
              <w:ind w:firstLine="0" w:firstLineChars="0"/>
              <w:rPr>
                <w:sz w:val="24"/>
                <w:szCs w:val="24"/>
              </w:rPr>
            </w:pPr>
            <w:r>
              <w:rPr>
                <w:rFonts w:hint="eastAsia"/>
                <w:b/>
                <w:bCs/>
                <w:sz w:val="24"/>
                <w:szCs w:val="24"/>
                <w:lang w:val="en-US" w:bidi="ar"/>
              </w:rPr>
              <w:t>更改为</w:t>
            </w:r>
            <w:r>
              <w:rPr>
                <w:rFonts w:hint="eastAsia"/>
                <w:sz w:val="24"/>
                <w:szCs w:val="24"/>
                <w:lang w:val="en-US" w:bidi="ar"/>
              </w:rPr>
              <w:t>：</w:t>
            </w:r>
          </w:p>
        </w:tc>
      </w:tr>
      <w:tr w14:paraId="6A0EB91F">
        <w:tblPrEx>
          <w:tblCellMar>
            <w:top w:w="0" w:type="dxa"/>
            <w:left w:w="108" w:type="dxa"/>
            <w:bottom w:w="0" w:type="dxa"/>
            <w:right w:w="108" w:type="dxa"/>
          </w:tblCellMar>
        </w:tblPrEx>
        <w:trPr>
          <w:trHeight w:val="194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9A38">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rPr>
            </w:pPr>
            <w:r>
              <w:rPr>
                <w:rFonts w:hint="eastAsia"/>
                <w:sz w:val="24"/>
                <w:szCs w:val="24"/>
                <w:lang w:val="en-US" w:bidi="ar"/>
              </w:rPr>
              <w:t>信用查询</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7804">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sz w:val="24"/>
                <w:szCs w:val="24"/>
                <w:lang w:val="en-US" w:bidi="ar"/>
              </w:rPr>
              <w:t>到提交响应文件的截止时间，①在“信用中国”网(www.creditchina.gov.cn)查询供应商“重大税收违法失信主体”。</w:t>
            </w:r>
            <w:r>
              <w:rPr>
                <w:rFonts w:hint="eastAsia"/>
                <w:sz w:val="24"/>
                <w:szCs w:val="24"/>
                <w:lang w:val="en-US" w:bidi="ar"/>
              </w:rPr>
              <w:br w:type="textWrapping"/>
            </w:r>
            <w:r>
              <w:rPr>
                <w:rFonts w:hint="eastAsia"/>
                <w:sz w:val="24"/>
                <w:szCs w:val="24"/>
                <w:lang w:val="en-US" w:bidi="ar"/>
              </w:rPr>
              <w:t>②在“中国执行信息公开网”网(zxgk.court.gov.cn/shixin/)查询供应商“未被列入失信被执行人”名单。</w:t>
            </w:r>
            <w:r>
              <w:rPr>
                <w:rFonts w:hint="eastAsia"/>
                <w:sz w:val="24"/>
                <w:szCs w:val="24"/>
                <w:lang w:val="en-US" w:bidi="ar"/>
              </w:rPr>
              <w:br w:type="textWrapping"/>
            </w:r>
            <w:r>
              <w:rPr>
                <w:rFonts w:hint="eastAsia"/>
                <w:sz w:val="24"/>
                <w:szCs w:val="24"/>
                <w:lang w:val="en-US" w:bidi="ar"/>
              </w:rPr>
              <w:t>③在“中国政府采购网” (www.ccgp.gov.cn)查询供应商“政府采购严重违法失信行为记录名单”。(以采购人现场查询记录为准)</w:t>
            </w:r>
          </w:p>
          <w:p w14:paraId="404EF892">
            <w:pPr>
              <w:pStyle w:val="2"/>
              <w:keepNext w:val="0"/>
              <w:keepLines w:val="0"/>
              <w:pageBreakBefore w:val="0"/>
              <w:kinsoku/>
              <w:wordWrap/>
              <w:overflowPunct/>
              <w:topLinePunct w:val="0"/>
              <w:autoSpaceDE w:val="0"/>
              <w:autoSpaceDN w:val="0"/>
              <w:bidi w:val="0"/>
              <w:adjustRightInd/>
              <w:snapToGrid/>
              <w:spacing w:after="0" w:line="320" w:lineRule="exact"/>
              <w:ind w:firstLine="0" w:firstLineChars="0"/>
              <w:rPr>
                <w:sz w:val="24"/>
                <w:szCs w:val="24"/>
              </w:rPr>
            </w:pPr>
            <w:r>
              <w:rPr>
                <w:rFonts w:hint="eastAsia"/>
                <w:b/>
                <w:bCs/>
                <w:sz w:val="24"/>
                <w:szCs w:val="24"/>
                <w:lang w:val="en-US" w:bidi="ar"/>
              </w:rPr>
              <w:t>更改为</w:t>
            </w:r>
            <w:r>
              <w:rPr>
                <w:rFonts w:hint="eastAsia"/>
                <w:sz w:val="24"/>
                <w:szCs w:val="24"/>
                <w:lang w:val="en-US" w:bidi="ar"/>
              </w:rPr>
              <w:t>：</w:t>
            </w:r>
          </w:p>
        </w:tc>
      </w:tr>
      <w:tr w14:paraId="79E47F1F">
        <w:tblPrEx>
          <w:tblCellMar>
            <w:top w:w="0" w:type="dxa"/>
            <w:left w:w="108" w:type="dxa"/>
            <w:bottom w:w="0" w:type="dxa"/>
            <w:right w:w="108" w:type="dxa"/>
          </w:tblCellMar>
        </w:tblPrEx>
        <w:trPr>
          <w:trHeight w:val="613"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B2F4">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lang w:val="en-US" w:bidi="ar"/>
              </w:rPr>
            </w:pPr>
            <w:r>
              <w:rPr>
                <w:rFonts w:hint="eastAsia"/>
                <w:b/>
                <w:bCs/>
                <w:sz w:val="24"/>
                <w:szCs w:val="24"/>
                <w:lang w:val="en-US" w:bidi="ar"/>
              </w:rPr>
              <w:t>特定资格要求</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FE0B">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b/>
                <w:bCs/>
                <w:sz w:val="24"/>
                <w:szCs w:val="24"/>
                <w:lang w:val="en-US" w:bidi="ar"/>
              </w:rPr>
              <w:t>（填写）</w:t>
            </w:r>
          </w:p>
        </w:tc>
      </w:tr>
      <w:tr w14:paraId="1EA1B3F7">
        <w:tblPrEx>
          <w:tblCellMar>
            <w:top w:w="0" w:type="dxa"/>
            <w:left w:w="108" w:type="dxa"/>
            <w:bottom w:w="0" w:type="dxa"/>
            <w:right w:w="108" w:type="dxa"/>
          </w:tblCellMar>
        </w:tblPrEx>
        <w:trPr>
          <w:trHeight w:val="613"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15A">
            <w:pPr>
              <w:keepNext w:val="0"/>
              <w:keepLines w:val="0"/>
              <w:pageBreakBefore w:val="0"/>
              <w:widowControl/>
              <w:kinsoku/>
              <w:wordWrap/>
              <w:overflowPunct/>
              <w:topLinePunct w:val="0"/>
              <w:autoSpaceDE w:val="0"/>
              <w:autoSpaceDN w:val="0"/>
              <w:bidi w:val="0"/>
              <w:adjustRightInd/>
              <w:snapToGrid/>
              <w:spacing w:line="320" w:lineRule="exact"/>
              <w:jc w:val="center"/>
              <w:textAlignment w:val="center"/>
              <w:rPr>
                <w:sz w:val="24"/>
                <w:szCs w:val="24"/>
                <w:lang w:val="en-US" w:bidi="ar"/>
              </w:rPr>
            </w:pPr>
            <w:r>
              <w:rPr>
                <w:rFonts w:hint="eastAsia"/>
                <w:sz w:val="24"/>
                <w:szCs w:val="24"/>
                <w:lang w:val="en-US" w:bidi="ar"/>
              </w:rPr>
              <w:t>书面声明</w:t>
            </w:r>
          </w:p>
        </w:tc>
        <w:tc>
          <w:tcPr>
            <w:tcW w:w="7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53C">
            <w:pPr>
              <w:keepNext w:val="0"/>
              <w:keepLines w:val="0"/>
              <w:pageBreakBefore w:val="0"/>
              <w:widowControl/>
              <w:kinsoku/>
              <w:wordWrap/>
              <w:overflowPunct/>
              <w:topLinePunct w:val="0"/>
              <w:autoSpaceDE w:val="0"/>
              <w:autoSpaceDN w:val="0"/>
              <w:bidi w:val="0"/>
              <w:adjustRightInd/>
              <w:snapToGrid/>
              <w:spacing w:line="320" w:lineRule="exact"/>
              <w:textAlignment w:val="center"/>
              <w:rPr>
                <w:sz w:val="24"/>
                <w:szCs w:val="24"/>
                <w:lang w:val="en-US" w:bidi="ar"/>
              </w:rPr>
            </w:pPr>
            <w:r>
              <w:rPr>
                <w:rFonts w:hint="eastAsia"/>
                <w:sz w:val="24"/>
                <w:szCs w:val="24"/>
                <w:lang w:val="en-US" w:bidi="ar"/>
              </w:rPr>
              <w:t>供应商存在下列情形的，不得同时参加同一合同项下的采购项目竞标：</w:t>
            </w:r>
            <w:r>
              <w:rPr>
                <w:rFonts w:hint="eastAsia"/>
                <w:sz w:val="24"/>
                <w:szCs w:val="24"/>
                <w:lang w:val="en-US" w:bidi="ar"/>
              </w:rPr>
              <w:br w:type="textWrapping"/>
            </w:r>
            <w:r>
              <w:rPr>
                <w:rFonts w:hint="eastAsia"/>
                <w:sz w:val="24"/>
                <w:szCs w:val="24"/>
                <w:lang w:val="en-US" w:bidi="ar"/>
              </w:rPr>
              <w:t>1）不同供应商负责人为同一人或者存在直接控股、管理关系的不同供应商的；</w:t>
            </w:r>
            <w:r>
              <w:rPr>
                <w:rFonts w:hint="eastAsia"/>
                <w:sz w:val="24"/>
                <w:szCs w:val="24"/>
                <w:lang w:val="en-US" w:bidi="ar"/>
              </w:rPr>
              <w:br w:type="textWrapping"/>
            </w:r>
            <w:r>
              <w:rPr>
                <w:rFonts w:hint="eastAsia"/>
                <w:sz w:val="24"/>
                <w:szCs w:val="24"/>
                <w:lang w:val="en-US" w:bidi="ar"/>
              </w:rPr>
              <w:t>2）为采购项目提供整体设计、规范编制、监理或者项目管理、检测等服务的。</w:t>
            </w:r>
          </w:p>
          <w:p w14:paraId="4AD0E821">
            <w:pPr>
              <w:pStyle w:val="2"/>
              <w:keepNext w:val="0"/>
              <w:keepLines w:val="0"/>
              <w:pageBreakBefore w:val="0"/>
              <w:kinsoku/>
              <w:wordWrap/>
              <w:overflowPunct/>
              <w:topLinePunct w:val="0"/>
              <w:autoSpaceDE w:val="0"/>
              <w:autoSpaceDN w:val="0"/>
              <w:bidi w:val="0"/>
              <w:adjustRightInd/>
              <w:snapToGrid/>
              <w:spacing w:after="0" w:line="320" w:lineRule="exact"/>
              <w:ind w:firstLine="0" w:firstLineChars="0"/>
              <w:rPr>
                <w:sz w:val="24"/>
                <w:szCs w:val="24"/>
                <w:lang w:val="en-US"/>
              </w:rPr>
            </w:pPr>
            <w:r>
              <w:rPr>
                <w:rFonts w:hint="eastAsia"/>
                <w:b/>
                <w:bCs/>
                <w:sz w:val="24"/>
                <w:szCs w:val="24"/>
                <w:lang w:val="en-US" w:bidi="ar"/>
              </w:rPr>
              <w:t>更改为</w:t>
            </w:r>
            <w:r>
              <w:rPr>
                <w:rFonts w:hint="eastAsia"/>
                <w:sz w:val="24"/>
                <w:szCs w:val="24"/>
                <w:lang w:val="en-US" w:bidi="ar"/>
              </w:rPr>
              <w:t>：</w:t>
            </w:r>
          </w:p>
        </w:tc>
      </w:tr>
    </w:tbl>
    <w:p w14:paraId="20FFF4E9"/>
    <w:p w14:paraId="4D0F22CD">
      <w:pPr>
        <w:pStyle w:val="2"/>
        <w:ind w:firstLine="0" w:firstLineChars="0"/>
        <w:rPr>
          <w:lang w:val="en-US"/>
        </w:rPr>
      </w:pPr>
      <w:r>
        <w:rPr>
          <w:rFonts w:hint="eastAsia"/>
          <w:szCs w:val="21"/>
          <w:lang w:val="en-US"/>
        </w:rPr>
        <w:t>注：本资格审查表格为服务类采购项目样式，具体资格要求根据项目类型和项目实际需求进行编制。</w:t>
      </w:r>
    </w:p>
    <w:p w14:paraId="042E9738">
      <w:r>
        <w:rPr>
          <w:rFonts w:hint="eastAsia"/>
        </w:rPr>
        <w:br w:type="page"/>
      </w:r>
    </w:p>
    <w:p w14:paraId="7132C9D7">
      <w:pPr>
        <w:pStyle w:val="5"/>
        <w:keepNext w:val="0"/>
        <w:keepLines w:val="0"/>
        <w:pageBreakBefore w:val="0"/>
        <w:widowControl w:val="0"/>
        <w:kinsoku/>
        <w:wordWrap/>
        <w:overflowPunct/>
        <w:topLinePunct w:val="0"/>
        <w:autoSpaceDE w:val="0"/>
        <w:autoSpaceDN w:val="0"/>
        <w:bidi w:val="0"/>
        <w:adjustRightInd/>
        <w:snapToGrid/>
        <w:spacing w:before="0" w:line="500" w:lineRule="exact"/>
        <w:ind w:left="0" w:firstLine="560" w:firstLineChars="200"/>
        <w:textAlignment w:val="auto"/>
        <w:rPr>
          <w:rFonts w:hint="eastAsia" w:ascii="黑体" w:hAnsi="黑体" w:eastAsia="黑体" w:cs="黑体"/>
          <w:b w:val="0"/>
          <w:bCs w:val="0"/>
        </w:rPr>
      </w:pPr>
      <w:bookmarkStart w:id="4" w:name="_Toc11247"/>
      <w:r>
        <w:rPr>
          <w:rFonts w:hint="eastAsia" w:ascii="黑体" w:hAnsi="黑体" w:eastAsia="黑体" w:cs="黑体"/>
          <w:b w:val="0"/>
          <w:bCs w:val="0"/>
          <w:lang w:val="en-US" w:eastAsia="zh-CN"/>
        </w:rPr>
        <w:t>五</w:t>
      </w:r>
      <w:r>
        <w:rPr>
          <w:rFonts w:hint="eastAsia" w:ascii="黑体" w:hAnsi="黑体" w:eastAsia="黑体" w:cs="黑体"/>
          <w:b w:val="0"/>
          <w:bCs w:val="0"/>
          <w:lang w:val="en-US"/>
        </w:rPr>
        <w:t>、</w:t>
      </w:r>
      <w:r>
        <w:rPr>
          <w:rFonts w:hint="eastAsia" w:ascii="黑体" w:hAnsi="黑体" w:eastAsia="黑体" w:cs="黑体"/>
          <w:b w:val="0"/>
          <w:bCs w:val="0"/>
        </w:rPr>
        <w:t>履约验收方案</w:t>
      </w:r>
      <w:bookmarkEnd w:id="4"/>
    </w:p>
    <w:p w14:paraId="269415FC">
      <w:pPr>
        <w:keepNext w:val="0"/>
        <w:keepLines w:val="0"/>
        <w:pageBreakBefore w:val="0"/>
        <w:widowControl w:val="0"/>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sz w:val="24"/>
          <w:szCs w:val="24"/>
        </w:rPr>
        <w:t>（</w:t>
      </w:r>
      <w:r>
        <w:rPr>
          <w:rFonts w:hint="eastAsia"/>
          <w:sz w:val="24"/>
          <w:szCs w:val="24"/>
          <w:lang w:val="en-US"/>
        </w:rPr>
        <w:t>30万元以下项目由项目单位填写，30万元</w:t>
      </w:r>
      <w:r>
        <w:rPr>
          <w:rFonts w:hint="eastAsia"/>
          <w:sz w:val="24"/>
          <w:szCs w:val="24"/>
          <w:lang w:val="en-US" w:eastAsia="zh-CN"/>
        </w:rPr>
        <w:t>及</w:t>
      </w:r>
      <w:r>
        <w:rPr>
          <w:rFonts w:hint="eastAsia"/>
          <w:sz w:val="24"/>
          <w:szCs w:val="24"/>
          <w:lang w:val="en-US"/>
        </w:rPr>
        <w:t>以上</w:t>
      </w:r>
      <w:r>
        <w:rPr>
          <w:rFonts w:hint="eastAsia"/>
          <w:sz w:val="24"/>
          <w:szCs w:val="24"/>
          <w:lang w:val="en-US" w:eastAsia="zh-CN"/>
        </w:rPr>
        <w:t>项目</w:t>
      </w:r>
      <w:r>
        <w:rPr>
          <w:rFonts w:hint="eastAsia"/>
          <w:sz w:val="24"/>
          <w:szCs w:val="24"/>
          <w:lang w:val="en-US"/>
        </w:rPr>
        <w:t>由国有资产管理处资产管理科填写）</w:t>
      </w:r>
    </w:p>
    <w:p w14:paraId="2965316D">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lang w:val="en-US"/>
        </w:rPr>
      </w:pPr>
      <w:r>
        <w:rPr>
          <w:b/>
          <w:bCs/>
          <w:lang w:val="en-US"/>
        </w:rPr>
        <w:t>（一）履约验收主体</w:t>
      </w:r>
      <w:r>
        <w:rPr>
          <w:rFonts w:hint="eastAsia"/>
          <w:b/>
          <w:bCs/>
          <w:lang w:val="en-US" w:eastAsia="zh-CN"/>
        </w:rPr>
        <w:t>：</w:t>
      </w:r>
      <w:r>
        <w:rPr>
          <w:rFonts w:hint="eastAsia"/>
          <w:u w:val="single"/>
          <w:lang w:val="en-US"/>
        </w:rPr>
        <w:t xml:space="preserve">                               </w:t>
      </w:r>
    </w:p>
    <w:p w14:paraId="0472732D">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lang w:val="en-US"/>
        </w:rPr>
        <w:t>1</w:t>
      </w:r>
      <w:r>
        <w:rPr>
          <w:lang w:val="en-US"/>
        </w:rPr>
        <w:t>.验收组织方式：</w:t>
      </w:r>
      <w:r>
        <w:rPr>
          <w:lang w:val="en-US"/>
        </w:rPr>
        <w:sym w:font="Wingdings" w:char="00A8"/>
      </w:r>
      <w:r>
        <w:rPr>
          <w:lang w:val="en-US"/>
        </w:rPr>
        <w:t>自行验收</w:t>
      </w:r>
      <w:r>
        <w:rPr>
          <w:rFonts w:hint="eastAsia"/>
          <w:lang w:val="en-US"/>
        </w:rPr>
        <w:t xml:space="preserve">   </w:t>
      </w:r>
      <w:r>
        <w:rPr>
          <w:rFonts w:hint="eastAsia"/>
          <w:lang w:val="en-US"/>
        </w:rPr>
        <w:sym w:font="Wingdings" w:char="00A8"/>
      </w:r>
      <w:r>
        <w:rPr>
          <w:rFonts w:hint="eastAsia"/>
          <w:lang w:val="en-US"/>
        </w:rPr>
        <w:t>委托第三方验收</w:t>
      </w:r>
    </w:p>
    <w:p w14:paraId="10E65779">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lang w:val="en-US"/>
        </w:rPr>
        <w:t>2</w:t>
      </w:r>
      <w:r>
        <w:rPr>
          <w:lang w:val="en-US"/>
        </w:rPr>
        <w:t>.是否邀请本项目的其他供应商：</w:t>
      </w:r>
      <w:r>
        <w:rPr>
          <w:rFonts w:hint="eastAsia"/>
          <w:lang w:val="en-US"/>
        </w:rPr>
        <w:sym w:font="Wingdings" w:char="00A8"/>
      </w:r>
      <w:r>
        <w:rPr>
          <w:rFonts w:hint="eastAsia"/>
          <w:lang w:val="en-US"/>
        </w:rPr>
        <w:t xml:space="preserve">是  </w:t>
      </w:r>
      <w:r>
        <w:rPr>
          <w:rFonts w:hint="eastAsia"/>
          <w:lang w:val="en-US"/>
        </w:rPr>
        <w:sym w:font="Wingdings" w:char="00A8"/>
      </w:r>
      <w:r>
        <w:rPr>
          <w:lang w:val="en-US"/>
        </w:rPr>
        <w:t>否</w:t>
      </w:r>
    </w:p>
    <w:p w14:paraId="02576955">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lang w:val="en-US"/>
        </w:rPr>
        <w:t>3</w:t>
      </w:r>
      <w:r>
        <w:rPr>
          <w:lang w:val="en-US"/>
        </w:rPr>
        <w:t>.是否邀请专家：</w:t>
      </w:r>
      <w:r>
        <w:rPr>
          <w:rFonts w:hint="eastAsia"/>
          <w:lang w:val="en-US"/>
        </w:rPr>
        <w:sym w:font="Wingdings" w:char="00A8"/>
      </w:r>
      <w:r>
        <w:rPr>
          <w:rFonts w:hint="eastAsia"/>
          <w:lang w:val="en-US"/>
        </w:rPr>
        <w:t xml:space="preserve">是  </w:t>
      </w:r>
      <w:r>
        <w:rPr>
          <w:rFonts w:hint="eastAsia"/>
          <w:lang w:val="en-US"/>
        </w:rPr>
        <w:sym w:font="Wingdings" w:char="00A8"/>
      </w:r>
      <w:r>
        <w:rPr>
          <w:lang w:val="en-US"/>
        </w:rPr>
        <w:t>否</w:t>
      </w:r>
    </w:p>
    <w:p w14:paraId="0716E0AD">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lang w:val="en-US"/>
        </w:rPr>
        <w:t>4</w:t>
      </w:r>
      <w:r>
        <w:rPr>
          <w:lang w:val="en-US"/>
        </w:rPr>
        <w:t>.是否邀请服务对象：</w:t>
      </w:r>
      <w:r>
        <w:rPr>
          <w:rFonts w:hint="eastAsia"/>
          <w:lang w:val="en-US"/>
        </w:rPr>
        <w:sym w:font="Wingdings" w:char="00A8"/>
      </w:r>
      <w:r>
        <w:rPr>
          <w:rFonts w:hint="eastAsia"/>
          <w:lang w:val="en-US"/>
        </w:rPr>
        <w:t xml:space="preserve">是  </w:t>
      </w:r>
      <w:r>
        <w:rPr>
          <w:rFonts w:hint="eastAsia"/>
          <w:lang w:val="en-US"/>
        </w:rPr>
        <w:sym w:font="Wingdings" w:char="00A8"/>
      </w:r>
      <w:r>
        <w:rPr>
          <w:lang w:val="en-US"/>
        </w:rPr>
        <w:t>否</w:t>
      </w:r>
    </w:p>
    <w:p w14:paraId="538A0FA9">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r>
        <w:rPr>
          <w:rFonts w:hint="eastAsia"/>
          <w:lang w:val="en-US"/>
        </w:rPr>
        <w:t>5</w:t>
      </w:r>
      <w:r>
        <w:rPr>
          <w:lang w:val="en-US"/>
        </w:rPr>
        <w:t>.验</w:t>
      </w:r>
      <w:r>
        <w:rPr>
          <w:rFonts w:hint="eastAsia"/>
          <w:lang w:val="en-US"/>
        </w:rPr>
        <w:t>收组织的其他事项：</w:t>
      </w:r>
      <w:r>
        <w:rPr>
          <w:rFonts w:hint="eastAsia"/>
          <w:u w:val="single"/>
          <w:lang w:val="en-US"/>
        </w:rPr>
        <w:t xml:space="preserve">                               </w:t>
      </w:r>
    </w:p>
    <w:p w14:paraId="418DBE82">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0" w:firstLineChars="200"/>
        <w:textAlignment w:val="auto"/>
        <w:rPr>
          <w:lang w:val="en-US"/>
        </w:rPr>
      </w:pPr>
    </w:p>
    <w:p w14:paraId="3347769E">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lang w:val="en-US"/>
        </w:rPr>
      </w:pPr>
      <w:r>
        <w:rPr>
          <w:rFonts w:hint="eastAsia"/>
          <w:b/>
          <w:bCs/>
          <w:lang w:val="en-US"/>
        </w:rPr>
        <w:t>（二）履约验收时间：</w:t>
      </w:r>
      <w:r>
        <w:rPr>
          <w:rFonts w:hint="eastAsia"/>
          <w:lang w:val="en-US"/>
        </w:rPr>
        <w:sym w:font="Wingdings" w:char="00A8"/>
      </w:r>
      <w:r>
        <w:rPr>
          <w:rFonts w:hint="eastAsia"/>
          <w:lang w:val="en-US"/>
        </w:rPr>
        <w:t>供应商提出验收申请之日起</w:t>
      </w:r>
      <w:r>
        <w:rPr>
          <w:rFonts w:hint="eastAsia"/>
          <w:u w:val="single"/>
          <w:lang w:val="en-US"/>
        </w:rPr>
        <w:t xml:space="preserve">     </w:t>
      </w:r>
      <w:r>
        <w:rPr>
          <w:rFonts w:hint="eastAsia"/>
          <w:lang w:val="en-US"/>
        </w:rPr>
        <w:t>日内组织验收</w:t>
      </w:r>
    </w:p>
    <w:p w14:paraId="0A76B9B8">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2880" w:firstLineChars="1200"/>
        <w:textAlignment w:val="auto"/>
        <w:rPr>
          <w:lang w:val="en-US"/>
        </w:rPr>
      </w:pPr>
      <w:r>
        <w:rPr>
          <w:lang w:val="en-US"/>
        </w:rPr>
        <w:sym w:font="Wingdings" w:char="00A8"/>
      </w:r>
      <w:r>
        <w:rPr>
          <w:rFonts w:hint="eastAsia"/>
          <w:lang w:val="en-US"/>
        </w:rPr>
        <w:t>项目单位初验，提出验收申请之日起</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日内组织验收</w:t>
      </w:r>
    </w:p>
    <w:p w14:paraId="34433C9F">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lang w:val="en-US"/>
        </w:rPr>
      </w:pPr>
      <w:r>
        <w:rPr>
          <w:rFonts w:hint="eastAsia"/>
          <w:b/>
          <w:bCs/>
          <w:lang w:val="en-US"/>
        </w:rPr>
        <w:t>（三）履约验收方式：</w:t>
      </w:r>
      <w:r>
        <w:rPr>
          <w:rFonts w:hint="eastAsia"/>
          <w:lang w:val="en-US"/>
        </w:rPr>
        <w:sym w:font="Wingdings" w:char="00A8"/>
      </w:r>
      <w:r>
        <w:rPr>
          <w:rFonts w:hint="eastAsia"/>
          <w:lang w:val="en-US"/>
        </w:rPr>
        <w:t xml:space="preserve">简易程序    </w:t>
      </w:r>
      <w:r>
        <w:rPr>
          <w:rFonts w:hint="eastAsia"/>
          <w:lang w:val="en-US"/>
        </w:rPr>
        <w:sym w:font="Wingdings" w:char="00A8"/>
      </w:r>
      <w:r>
        <w:rPr>
          <w:rFonts w:hint="eastAsia"/>
          <w:lang w:val="en-US"/>
        </w:rPr>
        <w:t>一般程序</w:t>
      </w:r>
    </w:p>
    <w:p w14:paraId="27D79BDF">
      <w:pPr>
        <w:pStyle w:val="3"/>
        <w:keepNext w:val="0"/>
        <w:keepLines w:val="0"/>
        <w:pageBreakBefore w:val="0"/>
        <w:widowControl w:val="0"/>
        <w:tabs>
          <w:tab w:val="left" w:pos="5004"/>
        </w:tabs>
        <w:kinsoku/>
        <w:wordWrap/>
        <w:overflowPunct/>
        <w:topLinePunct w:val="0"/>
        <w:autoSpaceDE w:val="0"/>
        <w:autoSpaceDN w:val="0"/>
        <w:bidi w:val="0"/>
        <w:adjustRightInd/>
        <w:snapToGrid/>
        <w:spacing w:line="500" w:lineRule="exact"/>
        <w:ind w:left="0" w:firstLine="482" w:firstLineChars="200"/>
        <w:textAlignment w:val="auto"/>
        <w:rPr>
          <w:lang w:val="en-US"/>
        </w:rPr>
      </w:pPr>
      <w:r>
        <w:rPr>
          <w:rFonts w:hint="eastAsia"/>
          <w:b/>
          <w:bCs/>
          <w:lang w:val="en-US"/>
        </w:rPr>
        <w:t>（四）履约验收程序：</w:t>
      </w:r>
      <w:r>
        <w:rPr>
          <w:rFonts w:hint="eastAsia"/>
        </w:rPr>
        <w:sym w:font="Wingdings" w:char="00A8"/>
      </w:r>
      <w:r>
        <w:rPr>
          <w:rFonts w:hint="eastAsia"/>
          <w:lang w:val="en-US"/>
        </w:rPr>
        <w:t xml:space="preserve">一次性验收   </w:t>
      </w:r>
      <w:r>
        <w:rPr>
          <w:rFonts w:hint="eastAsia"/>
        </w:rPr>
        <w:sym w:font="Wingdings" w:char="00A8"/>
      </w:r>
      <w:r>
        <w:rPr>
          <w:rFonts w:hint="eastAsia"/>
          <w:lang w:val="en-US"/>
        </w:rPr>
        <w:t xml:space="preserve">分段验收   </w:t>
      </w:r>
    </w:p>
    <w:sectPr>
      <w:pgSz w:w="11911" w:h="16838"/>
      <w:pgMar w:top="1134" w:right="1134" w:bottom="1134" w:left="1417" w:header="850" w:footer="964"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8499">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44FF">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7E75">
    <w:pPr>
      <w:pStyle w:val="3"/>
      <w:spacing w:before="72" w:line="14" w:lineRule="auto"/>
      <w:ind w:firstLine="592"/>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4A6806">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94A6806">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C892">
    <w:pPr>
      <w:pStyle w:val="3"/>
      <w:spacing w:before="72" w:line="14" w:lineRule="auto"/>
      <w:ind w:firstLine="592"/>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0312D8">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Mw/QyAgAAZA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kzD9DICAABkBAAADgAAAAAAAAABACAAAAAfAQAAZHJzL2Uyb0RvYy54bWxQSwUG&#10;AAAAAAYABgBZAQAAwwUAAAAA&#10;">
              <v:fill on="f" focussize="0,0"/>
              <v:stroke on="f" weight="0.5pt"/>
              <v:imagedata o:title=""/>
              <o:lock v:ext="edit" aspectratio="f"/>
              <v:textbox inset="0mm,0mm,0mm,0mm" style="mso-fit-shape-to-text:t;">
                <w:txbxContent>
                  <w:p w14:paraId="3C0312D8">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CF93">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8420">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A719A"/>
    <w:multiLevelType w:val="singleLevel"/>
    <w:tmpl w:val="A3DA719A"/>
    <w:lvl w:ilvl="0" w:tentative="0">
      <w:start w:val="3"/>
      <w:numFmt w:val="chineseCounting"/>
      <w:suff w:val="nothing"/>
      <w:lvlText w:val="%1、"/>
      <w:lvlJc w:val="left"/>
      <w:rPr>
        <w:rFonts w:hint="eastAsia"/>
      </w:rPr>
    </w:lvl>
  </w:abstractNum>
  <w:abstractNum w:abstractNumId="1">
    <w:nsid w:val="4D6A27D1"/>
    <w:multiLevelType w:val="multilevel"/>
    <w:tmpl w:val="4D6A27D1"/>
    <w:lvl w:ilvl="0" w:tentative="0">
      <w:start w:val="1"/>
      <w:numFmt w:val="decimal"/>
      <w:pStyle w:val="3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2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ODUyNmQxOWQxZTI0YWVkODNhMWQyZjVkMDcwYTcifQ=="/>
  </w:docVars>
  <w:rsids>
    <w:rsidRoot w:val="00EB57CE"/>
    <w:rsid w:val="00000D79"/>
    <w:rsid w:val="00062C00"/>
    <w:rsid w:val="0007540C"/>
    <w:rsid w:val="000B5F92"/>
    <w:rsid w:val="000B618E"/>
    <w:rsid w:val="000D5D8C"/>
    <w:rsid w:val="000F026C"/>
    <w:rsid w:val="000F7D95"/>
    <w:rsid w:val="0017722C"/>
    <w:rsid w:val="00187092"/>
    <w:rsid w:val="001A2D5F"/>
    <w:rsid w:val="002406CF"/>
    <w:rsid w:val="00282A4D"/>
    <w:rsid w:val="002A43EF"/>
    <w:rsid w:val="002D20A7"/>
    <w:rsid w:val="002E4FC2"/>
    <w:rsid w:val="00322BA6"/>
    <w:rsid w:val="00377B04"/>
    <w:rsid w:val="003F0760"/>
    <w:rsid w:val="00422EF3"/>
    <w:rsid w:val="004B04EE"/>
    <w:rsid w:val="004E277F"/>
    <w:rsid w:val="004F29A1"/>
    <w:rsid w:val="00550AC1"/>
    <w:rsid w:val="005B381A"/>
    <w:rsid w:val="005C6991"/>
    <w:rsid w:val="005D0EC5"/>
    <w:rsid w:val="005D62C4"/>
    <w:rsid w:val="00641097"/>
    <w:rsid w:val="006E1C30"/>
    <w:rsid w:val="006F0A81"/>
    <w:rsid w:val="00746F4C"/>
    <w:rsid w:val="007756E6"/>
    <w:rsid w:val="007801AC"/>
    <w:rsid w:val="007A53BC"/>
    <w:rsid w:val="00812926"/>
    <w:rsid w:val="00814CDD"/>
    <w:rsid w:val="00822700"/>
    <w:rsid w:val="00825438"/>
    <w:rsid w:val="008674E2"/>
    <w:rsid w:val="00872E15"/>
    <w:rsid w:val="0088337F"/>
    <w:rsid w:val="0088519C"/>
    <w:rsid w:val="00945935"/>
    <w:rsid w:val="00A20E74"/>
    <w:rsid w:val="00A75574"/>
    <w:rsid w:val="00A936BC"/>
    <w:rsid w:val="00AF74CD"/>
    <w:rsid w:val="00B15E8A"/>
    <w:rsid w:val="00B177A8"/>
    <w:rsid w:val="00B65C6A"/>
    <w:rsid w:val="00B67D8F"/>
    <w:rsid w:val="00BC7F24"/>
    <w:rsid w:val="00C051EC"/>
    <w:rsid w:val="00CD279D"/>
    <w:rsid w:val="00D16FDE"/>
    <w:rsid w:val="00D237A9"/>
    <w:rsid w:val="00D33288"/>
    <w:rsid w:val="00D354A5"/>
    <w:rsid w:val="00D65A69"/>
    <w:rsid w:val="00D9065B"/>
    <w:rsid w:val="00D91C47"/>
    <w:rsid w:val="00DF6C83"/>
    <w:rsid w:val="00E80598"/>
    <w:rsid w:val="00EA5FFC"/>
    <w:rsid w:val="00EB57CE"/>
    <w:rsid w:val="00EC6CA3"/>
    <w:rsid w:val="00F1605F"/>
    <w:rsid w:val="00F91CAD"/>
    <w:rsid w:val="00FA4CCF"/>
    <w:rsid w:val="00FC05D8"/>
    <w:rsid w:val="00FD136C"/>
    <w:rsid w:val="022D5C5E"/>
    <w:rsid w:val="02682A2A"/>
    <w:rsid w:val="02764CE6"/>
    <w:rsid w:val="02D06F2C"/>
    <w:rsid w:val="036C5FC7"/>
    <w:rsid w:val="037E1FAC"/>
    <w:rsid w:val="03F11C32"/>
    <w:rsid w:val="03FF15BF"/>
    <w:rsid w:val="04142DEF"/>
    <w:rsid w:val="04385E71"/>
    <w:rsid w:val="04662C36"/>
    <w:rsid w:val="04D23811"/>
    <w:rsid w:val="04F36A06"/>
    <w:rsid w:val="05070E91"/>
    <w:rsid w:val="051931EE"/>
    <w:rsid w:val="054E5BCA"/>
    <w:rsid w:val="055E6E53"/>
    <w:rsid w:val="05613767"/>
    <w:rsid w:val="06872D6A"/>
    <w:rsid w:val="06B940D4"/>
    <w:rsid w:val="06F9554A"/>
    <w:rsid w:val="06FB78A3"/>
    <w:rsid w:val="074D29C7"/>
    <w:rsid w:val="07B00EE0"/>
    <w:rsid w:val="07B2792A"/>
    <w:rsid w:val="07D61314"/>
    <w:rsid w:val="07E276F2"/>
    <w:rsid w:val="07F5D885"/>
    <w:rsid w:val="0869448C"/>
    <w:rsid w:val="087D6951"/>
    <w:rsid w:val="089C0ED1"/>
    <w:rsid w:val="09F675E2"/>
    <w:rsid w:val="0A4F1460"/>
    <w:rsid w:val="0AA23680"/>
    <w:rsid w:val="0B705B32"/>
    <w:rsid w:val="0CDD473D"/>
    <w:rsid w:val="0CE910A3"/>
    <w:rsid w:val="0CE9383E"/>
    <w:rsid w:val="0D177524"/>
    <w:rsid w:val="0DB61A58"/>
    <w:rsid w:val="0E4536AF"/>
    <w:rsid w:val="0FA337F7"/>
    <w:rsid w:val="0FB12857"/>
    <w:rsid w:val="119503C7"/>
    <w:rsid w:val="11AF77FD"/>
    <w:rsid w:val="11CD7AC2"/>
    <w:rsid w:val="12B8555D"/>
    <w:rsid w:val="13236DEA"/>
    <w:rsid w:val="134019B5"/>
    <w:rsid w:val="136773C5"/>
    <w:rsid w:val="1443161E"/>
    <w:rsid w:val="14883EEC"/>
    <w:rsid w:val="14961B8B"/>
    <w:rsid w:val="149B6872"/>
    <w:rsid w:val="14DB5D6F"/>
    <w:rsid w:val="14DF0258"/>
    <w:rsid w:val="14E84CD1"/>
    <w:rsid w:val="153A0924"/>
    <w:rsid w:val="154D1AB5"/>
    <w:rsid w:val="16663DB9"/>
    <w:rsid w:val="16F0562E"/>
    <w:rsid w:val="17AA0883"/>
    <w:rsid w:val="17BF1DBD"/>
    <w:rsid w:val="17DD2E85"/>
    <w:rsid w:val="18C272A1"/>
    <w:rsid w:val="19453803"/>
    <w:rsid w:val="1A54242A"/>
    <w:rsid w:val="1ABF24E3"/>
    <w:rsid w:val="1BBE5425"/>
    <w:rsid w:val="1BC218BC"/>
    <w:rsid w:val="1C45180F"/>
    <w:rsid w:val="1D734AA2"/>
    <w:rsid w:val="1DA022A7"/>
    <w:rsid w:val="1DC245FF"/>
    <w:rsid w:val="1FEE0565"/>
    <w:rsid w:val="202F3A13"/>
    <w:rsid w:val="208E1A44"/>
    <w:rsid w:val="20DB75CF"/>
    <w:rsid w:val="211368E4"/>
    <w:rsid w:val="21594E27"/>
    <w:rsid w:val="21B05E26"/>
    <w:rsid w:val="220B1F99"/>
    <w:rsid w:val="223F443B"/>
    <w:rsid w:val="2250591D"/>
    <w:rsid w:val="22513F18"/>
    <w:rsid w:val="227D4388"/>
    <w:rsid w:val="22E75B32"/>
    <w:rsid w:val="232C6642"/>
    <w:rsid w:val="23975914"/>
    <w:rsid w:val="23BD2739"/>
    <w:rsid w:val="23BE0C1A"/>
    <w:rsid w:val="23FF7A8C"/>
    <w:rsid w:val="254822A3"/>
    <w:rsid w:val="254F4F25"/>
    <w:rsid w:val="26271C40"/>
    <w:rsid w:val="272E1442"/>
    <w:rsid w:val="27E014F2"/>
    <w:rsid w:val="28020213"/>
    <w:rsid w:val="28377363"/>
    <w:rsid w:val="287D140D"/>
    <w:rsid w:val="28BE14E7"/>
    <w:rsid w:val="29613A86"/>
    <w:rsid w:val="2A2A7ED1"/>
    <w:rsid w:val="2A8145E8"/>
    <w:rsid w:val="2AE6383E"/>
    <w:rsid w:val="2B6B0B07"/>
    <w:rsid w:val="2B944F66"/>
    <w:rsid w:val="2C9D081C"/>
    <w:rsid w:val="2D5522C5"/>
    <w:rsid w:val="2D77F4AF"/>
    <w:rsid w:val="2DB45588"/>
    <w:rsid w:val="2DB50C8A"/>
    <w:rsid w:val="2E8822E7"/>
    <w:rsid w:val="2EDA05B3"/>
    <w:rsid w:val="2EFD46DC"/>
    <w:rsid w:val="2F4465A8"/>
    <w:rsid w:val="2F567C0A"/>
    <w:rsid w:val="2F8366BB"/>
    <w:rsid w:val="2FC736C3"/>
    <w:rsid w:val="30032221"/>
    <w:rsid w:val="30683349"/>
    <w:rsid w:val="30C57F21"/>
    <w:rsid w:val="312B25A6"/>
    <w:rsid w:val="3197230A"/>
    <w:rsid w:val="31C51E84"/>
    <w:rsid w:val="322C6148"/>
    <w:rsid w:val="323A5A4E"/>
    <w:rsid w:val="33064064"/>
    <w:rsid w:val="330711DD"/>
    <w:rsid w:val="330B7D6A"/>
    <w:rsid w:val="33455BDB"/>
    <w:rsid w:val="33791178"/>
    <w:rsid w:val="338857EF"/>
    <w:rsid w:val="338B1AA4"/>
    <w:rsid w:val="339E635E"/>
    <w:rsid w:val="33C46EEF"/>
    <w:rsid w:val="33DE5327"/>
    <w:rsid w:val="35231F45"/>
    <w:rsid w:val="35355F17"/>
    <w:rsid w:val="355B5751"/>
    <w:rsid w:val="359F2D89"/>
    <w:rsid w:val="35EA010B"/>
    <w:rsid w:val="36A77DAA"/>
    <w:rsid w:val="371E191A"/>
    <w:rsid w:val="374B5F08"/>
    <w:rsid w:val="375AD650"/>
    <w:rsid w:val="37BD1A7F"/>
    <w:rsid w:val="37D838BD"/>
    <w:rsid w:val="37FE20A0"/>
    <w:rsid w:val="38231779"/>
    <w:rsid w:val="384863B4"/>
    <w:rsid w:val="38DD7AB3"/>
    <w:rsid w:val="38E04BFE"/>
    <w:rsid w:val="39153B7C"/>
    <w:rsid w:val="393B5692"/>
    <w:rsid w:val="39E409B9"/>
    <w:rsid w:val="39EC7B15"/>
    <w:rsid w:val="3A705B70"/>
    <w:rsid w:val="3A823162"/>
    <w:rsid w:val="3B743EBA"/>
    <w:rsid w:val="3B951A93"/>
    <w:rsid w:val="3B9B7054"/>
    <w:rsid w:val="3BFC4765"/>
    <w:rsid w:val="3CE71823"/>
    <w:rsid w:val="3EE372B8"/>
    <w:rsid w:val="3F5567E5"/>
    <w:rsid w:val="404D19C2"/>
    <w:rsid w:val="40B46A56"/>
    <w:rsid w:val="41741C7F"/>
    <w:rsid w:val="418C511C"/>
    <w:rsid w:val="41E30A3B"/>
    <w:rsid w:val="42277FF1"/>
    <w:rsid w:val="4237421C"/>
    <w:rsid w:val="428F59C1"/>
    <w:rsid w:val="434500D6"/>
    <w:rsid w:val="44064145"/>
    <w:rsid w:val="442D7AD5"/>
    <w:rsid w:val="44AE5644"/>
    <w:rsid w:val="452E13E4"/>
    <w:rsid w:val="454D00A7"/>
    <w:rsid w:val="45950036"/>
    <w:rsid w:val="46102E74"/>
    <w:rsid w:val="46C6602A"/>
    <w:rsid w:val="47C33C7C"/>
    <w:rsid w:val="47CA744D"/>
    <w:rsid w:val="47D2268B"/>
    <w:rsid w:val="480A1F47"/>
    <w:rsid w:val="484C48C5"/>
    <w:rsid w:val="49A14B2D"/>
    <w:rsid w:val="4A54394D"/>
    <w:rsid w:val="4AC525B2"/>
    <w:rsid w:val="4ADF3C78"/>
    <w:rsid w:val="4B5C4EB3"/>
    <w:rsid w:val="4B5C51AF"/>
    <w:rsid w:val="4B7122DD"/>
    <w:rsid w:val="4BB73AF0"/>
    <w:rsid w:val="4C3E3111"/>
    <w:rsid w:val="4C466EFB"/>
    <w:rsid w:val="4D1879C1"/>
    <w:rsid w:val="4D4E7696"/>
    <w:rsid w:val="4D69298A"/>
    <w:rsid w:val="4E0B4C6B"/>
    <w:rsid w:val="4E917088"/>
    <w:rsid w:val="4EB2198D"/>
    <w:rsid w:val="4EC640D7"/>
    <w:rsid w:val="4EC84566"/>
    <w:rsid w:val="4F361E85"/>
    <w:rsid w:val="506F6434"/>
    <w:rsid w:val="50855379"/>
    <w:rsid w:val="51300102"/>
    <w:rsid w:val="51786173"/>
    <w:rsid w:val="5184324A"/>
    <w:rsid w:val="523A1AA0"/>
    <w:rsid w:val="52640FAF"/>
    <w:rsid w:val="52D66A1B"/>
    <w:rsid w:val="53177C0E"/>
    <w:rsid w:val="54797761"/>
    <w:rsid w:val="54951310"/>
    <w:rsid w:val="54BC0A6D"/>
    <w:rsid w:val="54C65448"/>
    <w:rsid w:val="55817BF5"/>
    <w:rsid w:val="55A62C57"/>
    <w:rsid w:val="55B84770"/>
    <w:rsid w:val="560A0032"/>
    <w:rsid w:val="572907B8"/>
    <w:rsid w:val="588027BE"/>
    <w:rsid w:val="58BE31F6"/>
    <w:rsid w:val="59004BF1"/>
    <w:rsid w:val="595240D7"/>
    <w:rsid w:val="59AD4297"/>
    <w:rsid w:val="5A831ACB"/>
    <w:rsid w:val="5ADD4E33"/>
    <w:rsid w:val="5AF65DB2"/>
    <w:rsid w:val="5B044F1C"/>
    <w:rsid w:val="5B9A71BF"/>
    <w:rsid w:val="5BD668B8"/>
    <w:rsid w:val="5C2A7D26"/>
    <w:rsid w:val="5C2D598F"/>
    <w:rsid w:val="5C310263"/>
    <w:rsid w:val="5C525287"/>
    <w:rsid w:val="5C761E49"/>
    <w:rsid w:val="5CD065EF"/>
    <w:rsid w:val="5CF80AB0"/>
    <w:rsid w:val="5CFC5FC9"/>
    <w:rsid w:val="5D2C1646"/>
    <w:rsid w:val="5D9B271A"/>
    <w:rsid w:val="5DB13D45"/>
    <w:rsid w:val="5E6C2A84"/>
    <w:rsid w:val="5E7865AB"/>
    <w:rsid w:val="5E8F05BD"/>
    <w:rsid w:val="5EA42475"/>
    <w:rsid w:val="5EC747BE"/>
    <w:rsid w:val="5F26B490"/>
    <w:rsid w:val="5F8951A6"/>
    <w:rsid w:val="5FC91746"/>
    <w:rsid w:val="5FEB66AA"/>
    <w:rsid w:val="6071159A"/>
    <w:rsid w:val="61082877"/>
    <w:rsid w:val="61236609"/>
    <w:rsid w:val="61423619"/>
    <w:rsid w:val="61B7580B"/>
    <w:rsid w:val="62696243"/>
    <w:rsid w:val="62C13245"/>
    <w:rsid w:val="62C70D09"/>
    <w:rsid w:val="634D11CB"/>
    <w:rsid w:val="634F0BCE"/>
    <w:rsid w:val="63DB59DD"/>
    <w:rsid w:val="643F24D6"/>
    <w:rsid w:val="64450C87"/>
    <w:rsid w:val="64F7635A"/>
    <w:rsid w:val="663D0947"/>
    <w:rsid w:val="67942991"/>
    <w:rsid w:val="683B67C7"/>
    <w:rsid w:val="697D175B"/>
    <w:rsid w:val="69D32689"/>
    <w:rsid w:val="6A3126CB"/>
    <w:rsid w:val="6AFF5C1B"/>
    <w:rsid w:val="6B0C5E52"/>
    <w:rsid w:val="6B101A38"/>
    <w:rsid w:val="6CDF78F5"/>
    <w:rsid w:val="6CED0D4C"/>
    <w:rsid w:val="6D361187"/>
    <w:rsid w:val="6D3D723E"/>
    <w:rsid w:val="6D4F1253"/>
    <w:rsid w:val="6D891A42"/>
    <w:rsid w:val="6E0D60EC"/>
    <w:rsid w:val="6E221C03"/>
    <w:rsid w:val="6E827A5B"/>
    <w:rsid w:val="6EB91227"/>
    <w:rsid w:val="6EF787B0"/>
    <w:rsid w:val="6FDF7C9B"/>
    <w:rsid w:val="6FFD753D"/>
    <w:rsid w:val="6FFFBA71"/>
    <w:rsid w:val="710D3F1A"/>
    <w:rsid w:val="7121017E"/>
    <w:rsid w:val="72064D9E"/>
    <w:rsid w:val="725D160B"/>
    <w:rsid w:val="72DC25AE"/>
    <w:rsid w:val="72DE406C"/>
    <w:rsid w:val="72F83160"/>
    <w:rsid w:val="72FD7534"/>
    <w:rsid w:val="730C4797"/>
    <w:rsid w:val="733B85C5"/>
    <w:rsid w:val="73411B46"/>
    <w:rsid w:val="734463A5"/>
    <w:rsid w:val="73DD5247"/>
    <w:rsid w:val="75241FEA"/>
    <w:rsid w:val="75495400"/>
    <w:rsid w:val="75C54845"/>
    <w:rsid w:val="766F7535"/>
    <w:rsid w:val="76B448F9"/>
    <w:rsid w:val="76DF37AF"/>
    <w:rsid w:val="779E78F8"/>
    <w:rsid w:val="77C04848"/>
    <w:rsid w:val="77EB73E4"/>
    <w:rsid w:val="78822056"/>
    <w:rsid w:val="789A17D6"/>
    <w:rsid w:val="78CD47BD"/>
    <w:rsid w:val="78FB4780"/>
    <w:rsid w:val="79EA17BC"/>
    <w:rsid w:val="79F0610A"/>
    <w:rsid w:val="7AA9622F"/>
    <w:rsid w:val="7AF718B1"/>
    <w:rsid w:val="7BDB0866"/>
    <w:rsid w:val="7BF94115"/>
    <w:rsid w:val="7C4B4301"/>
    <w:rsid w:val="7C79E352"/>
    <w:rsid w:val="7C7CAC46"/>
    <w:rsid w:val="7CAF073A"/>
    <w:rsid w:val="7CBF674B"/>
    <w:rsid w:val="7CD72CAE"/>
    <w:rsid w:val="7D76188F"/>
    <w:rsid w:val="7DC8349B"/>
    <w:rsid w:val="7DE74669"/>
    <w:rsid w:val="7DFD6F42"/>
    <w:rsid w:val="7E085260"/>
    <w:rsid w:val="7EED4BDD"/>
    <w:rsid w:val="7EF30CA5"/>
    <w:rsid w:val="7F323556"/>
    <w:rsid w:val="7F9E6C55"/>
    <w:rsid w:val="7FBF3E7B"/>
    <w:rsid w:val="7FD57909"/>
    <w:rsid w:val="7FE31D87"/>
    <w:rsid w:val="7FF579F7"/>
    <w:rsid w:val="7FFFA1AC"/>
    <w:rsid w:val="A5BD24B0"/>
    <w:rsid w:val="AFDED110"/>
    <w:rsid w:val="D97FD822"/>
    <w:rsid w:val="DDF731A7"/>
    <w:rsid w:val="EBFE5334"/>
    <w:rsid w:val="F6EC5B42"/>
    <w:rsid w:val="FD973500"/>
    <w:rsid w:val="FEBF83EE"/>
    <w:rsid w:val="FFBF82DA"/>
    <w:rsid w:val="FFFF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autoRedefine/>
    <w:qFormat/>
    <w:uiPriority w:val="1"/>
    <w:pPr>
      <w:spacing w:before="62"/>
      <w:ind w:left="231"/>
      <w:outlineLvl w:val="0"/>
    </w:pPr>
    <w:rPr>
      <w:b/>
      <w:bCs/>
      <w:sz w:val="28"/>
      <w:szCs w:val="28"/>
    </w:rPr>
  </w:style>
  <w:style w:type="paragraph" w:styleId="6">
    <w:name w:val="heading 2"/>
    <w:basedOn w:val="1"/>
    <w:next w:val="1"/>
    <w:qFormat/>
    <w:uiPriority w:val="1"/>
    <w:pPr>
      <w:spacing w:line="321" w:lineRule="exact"/>
      <w:ind w:left="20"/>
      <w:outlineLvl w:val="1"/>
    </w:pPr>
    <w:rPr>
      <w:rFonts w:ascii="Arial Unicode MS" w:hAnsi="Arial Unicode MS" w:eastAsia="Arial Unicode MS" w:cs="Arial Unicode M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ind w:firstLine="420" w:firstLineChars="100"/>
    </w:pPr>
    <w:rPr>
      <w:sz w:val="22"/>
      <w:szCs w:val="22"/>
    </w:rPr>
  </w:style>
  <w:style w:type="paragraph" w:styleId="3">
    <w:name w:val="Body Text"/>
    <w:basedOn w:val="1"/>
    <w:next w:val="4"/>
    <w:link w:val="31"/>
    <w:autoRedefine/>
    <w:qFormat/>
    <w:uiPriority w:val="1"/>
    <w:rPr>
      <w:sz w:val="24"/>
      <w:szCs w:val="24"/>
    </w:rPr>
  </w:style>
  <w:style w:type="paragraph" w:styleId="4">
    <w:name w:val="Date"/>
    <w:basedOn w:val="1"/>
    <w:next w:val="1"/>
    <w:qFormat/>
    <w:uiPriority w:val="0"/>
    <w:pPr>
      <w:ind w:left="100" w:leftChars="2500"/>
    </w:pPr>
    <w:rPr>
      <w:rFonts w:hAnsi="Courier New" w:cs="Courier New"/>
      <w:szCs w:val="21"/>
    </w:rPr>
  </w:style>
  <w:style w:type="paragraph" w:styleId="7">
    <w:name w:val="Normal Indent"/>
    <w:basedOn w:val="1"/>
    <w:autoRedefine/>
    <w:qFormat/>
    <w:uiPriority w:val="0"/>
    <w:pPr>
      <w:spacing w:line="360" w:lineRule="auto"/>
      <w:ind w:firstLine="420" w:firstLineChars="200"/>
    </w:pPr>
    <w:rPr>
      <w:sz w:val="24"/>
    </w:rPr>
  </w:style>
  <w:style w:type="paragraph" w:styleId="8">
    <w:name w:val="annotation text"/>
    <w:basedOn w:val="1"/>
    <w:qFormat/>
    <w:uiPriority w:val="0"/>
  </w:style>
  <w:style w:type="paragraph" w:styleId="9">
    <w:name w:val="Body Text Indent"/>
    <w:basedOn w:val="1"/>
    <w:next w:val="10"/>
    <w:autoRedefine/>
    <w:unhideWhenUsed/>
    <w:qFormat/>
    <w:uiPriority w:val="99"/>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Plain Text"/>
    <w:basedOn w:val="1"/>
    <w:link w:val="29"/>
    <w:autoRedefine/>
    <w:qFormat/>
    <w:uiPriority w:val="0"/>
    <w:pPr>
      <w:autoSpaceDE/>
      <w:autoSpaceDN/>
      <w:jc w:val="both"/>
    </w:pPr>
    <w:rPr>
      <w:rFonts w:hAnsi="Courier New" w:eastAsiaTheme="minorEastAsia" w:cstheme="minorBidi"/>
      <w:kern w:val="2"/>
      <w:sz w:val="21"/>
      <w:szCs w:val="20"/>
      <w:lang w:val="en-US" w:bidi="ar-SA"/>
    </w:rPr>
  </w:style>
  <w:style w:type="paragraph" w:styleId="12">
    <w:name w:val="Balloon Text"/>
    <w:basedOn w:val="1"/>
    <w:link w:val="28"/>
    <w:qFormat/>
    <w:uiPriority w:val="0"/>
    <w:rPr>
      <w:sz w:val="18"/>
      <w:szCs w:val="18"/>
    </w:rPr>
  </w:style>
  <w:style w:type="paragraph" w:styleId="13">
    <w:name w:val="footer"/>
    <w:basedOn w:val="1"/>
    <w:autoRedefine/>
    <w:qFormat/>
    <w:uiPriority w:val="99"/>
    <w:pPr>
      <w:tabs>
        <w:tab w:val="center" w:pos="4153"/>
        <w:tab w:val="right" w:pos="8306"/>
      </w:tabs>
      <w:snapToGrid w:val="0"/>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0"/>
  </w:style>
  <w:style w:type="paragraph" w:styleId="16">
    <w:name w:val="toc 2"/>
    <w:basedOn w:val="1"/>
    <w:next w:val="1"/>
    <w:unhideWhenUsed/>
    <w:qFormat/>
    <w:uiPriority w:val="39"/>
    <w:pPr>
      <w:ind w:left="280"/>
    </w:pPr>
    <w:rPr>
      <w:rFonts w:ascii="Times New Roman" w:hAnsi="Times New Roman"/>
      <w:smallCaps/>
      <w:sz w:val="20"/>
      <w:szCs w:val="20"/>
    </w:rPr>
  </w:style>
  <w:style w:type="paragraph" w:styleId="17">
    <w:name w:val="Normal (Web)"/>
    <w:basedOn w:val="1"/>
    <w:qFormat/>
    <w:uiPriority w:val="0"/>
    <w:pPr>
      <w:autoSpaceDE/>
      <w:autoSpaceDN/>
      <w:jc w:val="both"/>
    </w:pPr>
    <w:rPr>
      <w:rFonts w:asciiTheme="minorHAnsi" w:hAnsiTheme="minorHAnsi" w:eastAsiaTheme="minorEastAsia" w:cstheme="minorBidi"/>
      <w:kern w:val="2"/>
      <w:sz w:val="24"/>
      <w:szCs w:val="24"/>
      <w:lang w:val="en-US" w:bidi="ar-SA"/>
    </w:rPr>
  </w:style>
  <w:style w:type="paragraph" w:styleId="18">
    <w:name w:val="Body Text First Indent 2"/>
    <w:basedOn w:val="9"/>
    <w:autoRedefine/>
    <w:qFormat/>
    <w:uiPriority w:val="0"/>
    <w:pPr>
      <w:ind w:left="200" w:firstLine="200"/>
    </w:p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paragraph" w:customStyle="1" w:styleId="24">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styleId="25">
    <w:name w:val="List Paragraph"/>
    <w:basedOn w:val="1"/>
    <w:autoRedefine/>
    <w:qFormat/>
    <w:uiPriority w:val="1"/>
    <w:pPr>
      <w:spacing w:before="160"/>
      <w:ind w:left="892" w:hanging="242"/>
    </w:pPr>
  </w:style>
  <w:style w:type="paragraph" w:customStyle="1" w:styleId="26">
    <w:name w:val="Table Paragraph"/>
    <w:basedOn w:val="1"/>
    <w:autoRedefine/>
    <w:qFormat/>
    <w:uiPriority w:val="1"/>
  </w:style>
  <w:style w:type="table" w:customStyle="1" w:styleId="27">
    <w:name w:val="Table Normal"/>
    <w:autoRedefine/>
    <w:semiHidden/>
    <w:unhideWhenUsed/>
    <w:qFormat/>
    <w:uiPriority w:val="0"/>
    <w:tblPr>
      <w:tblCellMar>
        <w:top w:w="0" w:type="dxa"/>
        <w:left w:w="0" w:type="dxa"/>
        <w:bottom w:w="0" w:type="dxa"/>
        <w:right w:w="0" w:type="dxa"/>
      </w:tblCellMar>
    </w:tblPr>
  </w:style>
  <w:style w:type="character" w:customStyle="1" w:styleId="28">
    <w:name w:val="批注框文本 字符"/>
    <w:basedOn w:val="21"/>
    <w:link w:val="12"/>
    <w:autoRedefine/>
    <w:qFormat/>
    <w:uiPriority w:val="0"/>
    <w:rPr>
      <w:rFonts w:ascii="宋体" w:hAnsi="宋体" w:cs="宋体"/>
      <w:sz w:val="18"/>
      <w:szCs w:val="18"/>
      <w:lang w:val="zh-CN" w:bidi="zh-CN"/>
    </w:rPr>
  </w:style>
  <w:style w:type="character" w:customStyle="1" w:styleId="29">
    <w:name w:val="纯文本 字符"/>
    <w:basedOn w:val="21"/>
    <w:link w:val="11"/>
    <w:autoRedefine/>
    <w:qFormat/>
    <w:uiPriority w:val="0"/>
    <w:rPr>
      <w:rFonts w:ascii="宋体" w:hAnsi="Courier New" w:eastAsiaTheme="minorEastAsia" w:cstheme="minorBidi"/>
      <w:kern w:val="2"/>
      <w:sz w:val="21"/>
    </w:rPr>
  </w:style>
  <w:style w:type="character" w:customStyle="1" w:styleId="30">
    <w:name w:val="font21"/>
    <w:basedOn w:val="21"/>
    <w:autoRedefine/>
    <w:qFormat/>
    <w:uiPriority w:val="0"/>
    <w:rPr>
      <w:rFonts w:hint="eastAsia" w:ascii="仿宋" w:hAnsi="仿宋" w:eastAsia="仿宋" w:cs="仿宋"/>
      <w:b/>
      <w:bCs/>
      <w:color w:val="000000"/>
      <w:sz w:val="24"/>
      <w:szCs w:val="24"/>
      <w:u w:val="none"/>
    </w:rPr>
  </w:style>
  <w:style w:type="character" w:customStyle="1" w:styleId="31">
    <w:name w:val="正文文本 字符"/>
    <w:basedOn w:val="21"/>
    <w:link w:val="3"/>
    <w:autoRedefine/>
    <w:qFormat/>
    <w:uiPriority w:val="1"/>
    <w:rPr>
      <w:rFonts w:ascii="宋体" w:hAnsi="宋体" w:cs="宋体"/>
      <w:sz w:val="24"/>
      <w:szCs w:val="24"/>
      <w:lang w:val="zh-CN" w:bidi="zh-CN"/>
    </w:rPr>
  </w:style>
  <w:style w:type="paragraph" w:customStyle="1" w:styleId="32">
    <w:name w:val="Table Text"/>
    <w:basedOn w:val="1"/>
    <w:autoRedefine/>
    <w:semiHidden/>
    <w:qFormat/>
    <w:uiPriority w:val="0"/>
    <w:pPr>
      <w:widowControl/>
      <w:kinsoku w:val="0"/>
      <w:adjustRightInd w:val="0"/>
      <w:snapToGrid w:val="0"/>
      <w:textAlignment w:val="baseline"/>
    </w:pPr>
    <w:rPr>
      <w:snapToGrid w:val="0"/>
      <w:color w:val="000000"/>
      <w:sz w:val="19"/>
      <w:szCs w:val="19"/>
      <w:lang w:val="en-US" w:eastAsia="en-US" w:bidi="ar-SA"/>
    </w:rPr>
  </w:style>
  <w:style w:type="paragraph" w:customStyle="1" w:styleId="33">
    <w:name w:val="小标题 1."/>
    <w:basedOn w:val="1"/>
    <w:qFormat/>
    <w:uiPriority w:val="0"/>
    <w:pPr>
      <w:widowControl/>
      <w:numPr>
        <w:ilvl w:val="0"/>
        <w:numId w:val="1"/>
      </w:numPr>
      <w:wordWrap w:val="0"/>
      <w:autoSpaceDE/>
      <w:autoSpaceDN/>
      <w:spacing w:line="360" w:lineRule="auto"/>
    </w:pPr>
    <w:rPr>
      <w:sz w:val="24"/>
      <w:szCs w:val="24"/>
      <w:lang w:val="en-US" w:bidi="ar-SA"/>
    </w:rPr>
  </w:style>
  <w:style w:type="character" w:customStyle="1" w:styleId="34">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2755</Words>
  <Characters>2885</Characters>
  <Lines>448</Lines>
  <Paragraphs>393</Paragraphs>
  <TotalTime>24</TotalTime>
  <ScaleCrop>false</ScaleCrop>
  <LinksUpToDate>false</LinksUpToDate>
  <CharactersWithSpaces>5328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2025-03-20T07:25:00Z</dcterms:created>
  <dc:creator>cgzx</dc:creator>
  <cp:lastModifiedBy>S♚</cp:lastModifiedBy>
  <cp:lastPrinted>2025-02-21T14:33:00Z</cp:lastPrinted>
  <dcterms:modified xsi:type="dcterms:W3CDTF">2025-04-25T09:00:03Z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822CD6FBE744425FAED421CAF49BCAC2_13</vt:lpwstr>
  </property>
  <property fmtid="{D5CDD505-2E9C-101B-9397-08002B2CF9AE}" pid="4" name="KSOTemplateDocerSaveRecord">
    <vt:lpwstr>eyJoZGlkIjoiYTFiMzliNDM4NDAyYmYwZWFkOTVlZDA0OTQ0OTE4NDgiLCJ1c2VySWQiOiI0MjYwODAwNzYifQ==</vt:lpwstr>
  </property>
</Properties>
</file>